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fldChar w:fldCharType="begin"/>
      </w:r>
      <w:r w:rsidRPr="00424D36">
        <w:rPr>
          <w:rFonts w:ascii="Times New Roman" w:eastAsia="Times New Roman" w:hAnsi="Times New Roman" w:cs="Times New Roman"/>
          <w:sz w:val="24"/>
          <w:szCs w:val="24"/>
          <w:lang w:eastAsia="ru-RU"/>
        </w:rPr>
        <w:instrText xml:space="preserve"> HYPERLINK "https://milknews.ru/spetsproekti/prostymi-slovami/" </w:instrText>
      </w:r>
      <w:r w:rsidRPr="00424D36">
        <w:rPr>
          <w:rFonts w:ascii="Times New Roman" w:eastAsia="Times New Roman" w:hAnsi="Times New Roman" w:cs="Times New Roman"/>
          <w:sz w:val="24"/>
          <w:szCs w:val="24"/>
          <w:lang w:eastAsia="ru-RU"/>
        </w:rPr>
        <w:fldChar w:fldCharType="separate"/>
      </w:r>
      <w:r w:rsidRPr="00424D36">
        <w:rPr>
          <w:rFonts w:ascii="Times New Roman" w:eastAsia="Times New Roman" w:hAnsi="Times New Roman" w:cs="Times New Roman"/>
          <w:color w:val="0000FF"/>
          <w:sz w:val="24"/>
          <w:szCs w:val="24"/>
          <w:u w:val="single"/>
          <w:lang w:eastAsia="ru-RU"/>
        </w:rPr>
        <w:t>Простыми словами</w:t>
      </w:r>
      <w:r w:rsidRPr="00424D36">
        <w:rPr>
          <w:rFonts w:ascii="Times New Roman" w:eastAsia="Times New Roman" w:hAnsi="Times New Roman" w:cs="Times New Roman"/>
          <w:sz w:val="24"/>
          <w:szCs w:val="24"/>
          <w:lang w:eastAsia="ru-RU"/>
        </w:rPr>
        <w:fldChar w:fldCharType="end"/>
      </w:r>
      <w:r w:rsidRPr="00424D36">
        <w:rPr>
          <w:rFonts w:ascii="Times New Roman" w:eastAsia="Times New Roman" w:hAnsi="Times New Roman" w:cs="Times New Roman"/>
          <w:sz w:val="24"/>
          <w:szCs w:val="24"/>
          <w:lang w:eastAsia="ru-RU"/>
        </w:rPr>
        <w:t xml:space="preserve"> 14 марта 2018 Г. 15:28, </w:t>
      </w:r>
    </w:p>
    <w:p w:rsidR="00424D36" w:rsidRPr="00424D36" w:rsidRDefault="00424D36" w:rsidP="00424D36">
      <w:pPr>
        <w:spacing w:line="240" w:lineRule="auto"/>
        <w:outlineLvl w:val="0"/>
        <w:rPr>
          <w:rFonts w:ascii="Times New Roman" w:eastAsia="Times New Roman" w:hAnsi="Times New Roman" w:cs="Times New Roman"/>
          <w:b/>
          <w:bCs/>
          <w:kern w:val="36"/>
          <w:sz w:val="36"/>
          <w:szCs w:val="48"/>
          <w:lang w:eastAsia="ru-RU"/>
        </w:rPr>
      </w:pPr>
      <w:r w:rsidRPr="00424D36">
        <w:rPr>
          <w:rFonts w:ascii="Times New Roman" w:eastAsia="Times New Roman" w:hAnsi="Times New Roman" w:cs="Times New Roman"/>
          <w:b/>
          <w:bCs/>
          <w:kern w:val="36"/>
          <w:sz w:val="36"/>
          <w:szCs w:val="48"/>
          <w:lang w:eastAsia="ru-RU"/>
        </w:rPr>
        <w:t xml:space="preserve">Простыми словами: </w:t>
      </w:r>
      <w:proofErr w:type="gramStart"/>
      <w:r w:rsidRPr="00424D36">
        <w:rPr>
          <w:rFonts w:ascii="Times New Roman" w:eastAsia="Times New Roman" w:hAnsi="Times New Roman" w:cs="Times New Roman"/>
          <w:b/>
          <w:bCs/>
          <w:kern w:val="36"/>
          <w:sz w:val="36"/>
          <w:szCs w:val="48"/>
          <w:lang w:eastAsia="ru-RU"/>
        </w:rPr>
        <w:t>Риск-ориентированный</w:t>
      </w:r>
      <w:proofErr w:type="gramEnd"/>
      <w:r w:rsidRPr="00424D36">
        <w:rPr>
          <w:rFonts w:ascii="Times New Roman" w:eastAsia="Times New Roman" w:hAnsi="Times New Roman" w:cs="Times New Roman"/>
          <w:b/>
          <w:bCs/>
          <w:kern w:val="36"/>
          <w:sz w:val="36"/>
          <w:szCs w:val="48"/>
          <w:lang w:eastAsia="ru-RU"/>
        </w:rPr>
        <w:t xml:space="preserve"> подход</w:t>
      </w:r>
    </w:p>
    <w:p w:rsidR="00424D36" w:rsidRDefault="00424D36" w:rsidP="00424D36">
      <w:pPr>
        <w:spacing w:line="240" w:lineRule="auto"/>
        <w:rPr>
          <w:rFonts w:ascii="Times New Roman" w:eastAsia="Times New Roman" w:hAnsi="Times New Roman" w:cs="Times New Roman"/>
          <w:sz w:val="24"/>
          <w:szCs w:val="24"/>
          <w:lang w:eastAsia="ru-RU"/>
        </w:rPr>
      </w:pPr>
    </w:p>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 xml:space="preserve">В начале марта в послании Федеральному Собранию Владимир Путин </w:t>
      </w:r>
      <w:hyperlink r:id="rId8" w:tgtFrame="_blank" w:history="1">
        <w:r w:rsidRPr="00424D36">
          <w:rPr>
            <w:rFonts w:ascii="Times New Roman" w:eastAsia="Times New Roman" w:hAnsi="Times New Roman" w:cs="Times New Roman"/>
            <w:color w:val="0000FF"/>
            <w:sz w:val="24"/>
            <w:szCs w:val="24"/>
            <w:u w:val="single"/>
            <w:lang w:eastAsia="ru-RU"/>
          </w:rPr>
          <w:t>заявил</w:t>
        </w:r>
      </w:hyperlink>
      <w:r w:rsidRPr="00424D36">
        <w:rPr>
          <w:rFonts w:ascii="Times New Roman" w:eastAsia="Times New Roman" w:hAnsi="Times New Roman" w:cs="Times New Roman"/>
          <w:sz w:val="24"/>
          <w:szCs w:val="24"/>
          <w:lang w:eastAsia="ru-RU"/>
        </w:rPr>
        <w:t xml:space="preserve">, что систему контроля и надзора в течение двух лет необходимо перевести на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На данный момент проходит </w:t>
      </w:r>
      <w:hyperlink r:id="rId9" w:tgtFrame="_blank" w:history="1">
        <w:r w:rsidRPr="00424D36">
          <w:rPr>
            <w:rFonts w:ascii="Times New Roman" w:eastAsia="Times New Roman" w:hAnsi="Times New Roman" w:cs="Times New Roman"/>
            <w:color w:val="0000FF"/>
            <w:sz w:val="24"/>
            <w:szCs w:val="24"/>
            <w:u w:val="single"/>
            <w:lang w:eastAsia="ru-RU"/>
          </w:rPr>
          <w:t xml:space="preserve">реформа </w:t>
        </w:r>
      </w:hyperlink>
      <w:r w:rsidRPr="00424D36">
        <w:rPr>
          <w:rFonts w:ascii="Times New Roman" w:eastAsia="Times New Roman" w:hAnsi="Times New Roman" w:cs="Times New Roman"/>
          <w:sz w:val="24"/>
          <w:szCs w:val="24"/>
          <w:lang w:eastAsia="ru-RU"/>
        </w:rPr>
        <w:t>контрольно-надзорной деятельности, она была утверждена в декабре 2016 года, срок реализации – до 2025 года.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Что такое этот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Расскажем в новом тексте </w:t>
      </w:r>
      <w:proofErr w:type="spellStart"/>
      <w:r w:rsidRPr="00424D36">
        <w:rPr>
          <w:rFonts w:ascii="Times New Roman" w:eastAsia="Times New Roman" w:hAnsi="Times New Roman" w:cs="Times New Roman"/>
          <w:sz w:val="24"/>
          <w:szCs w:val="24"/>
          <w:lang w:eastAsia="ru-RU"/>
        </w:rPr>
        <w:t>Milknews</w:t>
      </w:r>
      <w:proofErr w:type="spellEnd"/>
      <w:r w:rsidRPr="00424D36">
        <w:rPr>
          <w:rFonts w:ascii="Times New Roman" w:eastAsia="Times New Roman" w:hAnsi="Times New Roman" w:cs="Times New Roman"/>
          <w:sz w:val="24"/>
          <w:szCs w:val="24"/>
          <w:lang w:eastAsia="ru-RU"/>
        </w:rPr>
        <w:t xml:space="preserve"> в рубрики “Простыми словами”.</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применяется в контрольно-надзорной деятельности и предполагает снижение количества государственных проверок в зонах, где риск нарушений меньше. Таким </w:t>
      </w:r>
      <w:proofErr w:type="gramStart"/>
      <w:r w:rsidRPr="00424D36">
        <w:rPr>
          <w:rFonts w:ascii="Times New Roman" w:eastAsia="Times New Roman" w:hAnsi="Times New Roman" w:cs="Times New Roman"/>
          <w:sz w:val="24"/>
          <w:szCs w:val="24"/>
          <w:lang w:eastAsia="ru-RU"/>
        </w:rPr>
        <w:t>образом</w:t>
      </w:r>
      <w:proofErr w:type="gramEnd"/>
      <w:r w:rsidRPr="00424D36">
        <w:rPr>
          <w:rFonts w:ascii="Times New Roman" w:eastAsia="Times New Roman" w:hAnsi="Times New Roman" w:cs="Times New Roman"/>
          <w:sz w:val="24"/>
          <w:szCs w:val="24"/>
          <w:lang w:eastAsia="ru-RU"/>
        </w:rPr>
        <w:t xml:space="preserve"> он должен снизить административную нагрузку на добросовестные предприятия.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Суть </w:t>
      </w:r>
      <w:proofErr w:type="gramStart"/>
      <w:r w:rsidRPr="00424D36">
        <w:rPr>
          <w:rFonts w:ascii="Times New Roman" w:eastAsia="Times New Roman" w:hAnsi="Times New Roman" w:cs="Times New Roman"/>
          <w:sz w:val="24"/>
          <w:szCs w:val="24"/>
          <w:lang w:eastAsia="ru-RU"/>
        </w:rPr>
        <w:t>риск-ориентированного</w:t>
      </w:r>
      <w:proofErr w:type="gramEnd"/>
      <w:r w:rsidRPr="00424D36">
        <w:rPr>
          <w:rFonts w:ascii="Times New Roman" w:eastAsia="Times New Roman" w:hAnsi="Times New Roman" w:cs="Times New Roman"/>
          <w:sz w:val="24"/>
          <w:szCs w:val="24"/>
          <w:lang w:eastAsia="ru-RU"/>
        </w:rPr>
        <w:t xml:space="preserve"> подхода в любой сфере заключается в снижении рисков: контроль в зонах повышенного риска растет, а в более безопасных зонах - снижается или отсутствует. Это позволяет вовремя принимать необходимые меры там, где это необходимо и в значительной мере экономить ресурсы. Таким образом, ресурсы распределяются неравномерно, в зависимости от риска, причем это влияет как на частоту, так и на глубину проверок.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Как это работает сейчас?</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На данный момент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проявляется в том, что в отношении небольшого компании надзорный орган может ограничиться самой простой процедурой оценки рисков, а к большим учреждениям будет применяться более комплексная проверка.</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Сам подход к управлению рисками изначально появился в финансовом секторе, деятельность участников которого предполагает значительные риски – банки, страховщики, инвестиционные фонды стремятся управлять ими для установления цен на свои услуги. Ставки по кредитам, стоимость ценных бумаг и размеры страховых премий напрямую зависят от рисков, которые берет на себя компания.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Благодаря изначальной схожести работы отделов управления рисками в финансовых компаниях и служб внутреннего контроля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внедрился сначала в традиционный аудит, а затем и в прочие виды контроля и надзора, в том числе в государственный.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Одновременно с этим произошло упрощение системы – если в финансовом секторе используются экономико-математические модели просчета рисков с точностью до десятых процента, то в других областях достаточно разделить риски на группы опасности, что мы и видим сейчас в деятельности контрольных ведомств.</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Где это прописано?</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Применение подхода при организации государственного контроля закреплено в статье 8.1 </w:t>
      </w:r>
      <w:hyperlink r:id="rId10" w:tgtFrame="_blank" w:history="1">
        <w:r w:rsidRPr="00424D36">
          <w:rPr>
            <w:rFonts w:ascii="Times New Roman" w:eastAsia="Times New Roman" w:hAnsi="Times New Roman" w:cs="Times New Roman"/>
            <w:color w:val="0000FF"/>
            <w:sz w:val="24"/>
            <w:szCs w:val="24"/>
            <w:u w:val="single"/>
            <w:lang w:eastAsia="ru-RU"/>
          </w:rPr>
          <w:t>Федерального закона</w:t>
        </w:r>
      </w:hyperlink>
      <w:r w:rsidRPr="00424D36">
        <w:rPr>
          <w:rFonts w:ascii="Times New Roman" w:eastAsia="Times New Roman" w:hAnsi="Times New Roman" w:cs="Times New Roman"/>
          <w:sz w:val="24"/>
          <w:szCs w:val="24"/>
          <w:lang w:eastAsia="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lastRenderedPageBreak/>
        <w:t>Основная его цель – оптимальное использование трудовых, материальных и финансовых ресурсов при осуществлении госконтроля, снижение издержек для тех, кого контролируют и повышение результативности проверок.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Для реализации подхода в государственном надзоре используется следующая классификация уровней опасности:  </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низкий, </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умеренный, </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средний, </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значительный, </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высокий,</w:t>
      </w:r>
    </w:p>
    <w:p w:rsidR="00424D36" w:rsidRPr="00424D36" w:rsidRDefault="00424D36" w:rsidP="00424D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чрезвычайно высокий. </w:t>
      </w:r>
    </w:p>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Это базовая модель, ведомства могут “подстраивать” ее под себя, видоизменяя. Отнесение к той или иной категории рисков зависит от вероятности негативных последствий, масштаба их распространения, а также трудности их разрешения. Если объект относят к чрезвычайно высокому, высокому и значительному классу опасности, орган госконтроля размещает информацию о нем на сайте – так проявляется обещанный принцип открытости, исключающий «заказные» проверки.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Как подход меняет работу ведомств?</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Россельхознадзор</w:t>
      </w:r>
      <w:proofErr w:type="gramStart"/>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В</w:t>
      </w:r>
      <w:proofErr w:type="gramEnd"/>
      <w:r w:rsidRPr="00424D36">
        <w:rPr>
          <w:rFonts w:ascii="Times New Roman" w:eastAsia="Times New Roman" w:hAnsi="Times New Roman" w:cs="Times New Roman"/>
          <w:sz w:val="24"/>
          <w:szCs w:val="24"/>
          <w:lang w:eastAsia="ru-RU"/>
        </w:rPr>
        <w:t xml:space="preserve"> деятельности Россельхознадзора риск-ориентированный подход используется в государственном земельном контроле, карантинном фитосанитарном контроле, а также к ветеринарном надзоре и </w:t>
      </w:r>
      <w:proofErr w:type="spellStart"/>
      <w:r w:rsidRPr="00424D36">
        <w:rPr>
          <w:rFonts w:ascii="Times New Roman" w:eastAsia="Times New Roman" w:hAnsi="Times New Roman" w:cs="Times New Roman"/>
          <w:sz w:val="24"/>
          <w:szCs w:val="24"/>
          <w:lang w:eastAsia="ru-RU"/>
        </w:rPr>
        <w:t>ветконтроле</w:t>
      </w:r>
      <w:proofErr w:type="spellEnd"/>
      <w:r w:rsidRPr="00424D36">
        <w:rPr>
          <w:rFonts w:ascii="Times New Roman" w:eastAsia="Times New Roman" w:hAnsi="Times New Roman" w:cs="Times New Roman"/>
          <w:sz w:val="24"/>
          <w:szCs w:val="24"/>
          <w:lang w:eastAsia="ru-RU"/>
        </w:rPr>
        <w:t xml:space="preserve"> на границе.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В своем </w:t>
      </w:r>
      <w:hyperlink r:id="rId11" w:tgtFrame="_blank" w:history="1">
        <w:r w:rsidRPr="00424D36">
          <w:rPr>
            <w:rFonts w:ascii="Times New Roman" w:eastAsia="Times New Roman" w:hAnsi="Times New Roman" w:cs="Times New Roman"/>
            <w:color w:val="0000FF"/>
            <w:sz w:val="24"/>
            <w:szCs w:val="24"/>
            <w:u w:val="single"/>
            <w:lang w:eastAsia="ru-RU"/>
          </w:rPr>
          <w:t>докладе</w:t>
        </w:r>
      </w:hyperlink>
      <w:r w:rsidRPr="00424D36">
        <w:rPr>
          <w:rFonts w:ascii="Times New Roman" w:eastAsia="Times New Roman" w:hAnsi="Times New Roman" w:cs="Times New Roman"/>
          <w:sz w:val="24"/>
          <w:szCs w:val="24"/>
          <w:lang w:eastAsia="ru-RU"/>
        </w:rPr>
        <w:t xml:space="preserve"> Заместитель руководителя Федеральной службы по ветеринарному и фитосанитарному надзору Николай Власов отмечает, что ведомство </w:t>
      </w:r>
      <w:proofErr w:type="gramStart"/>
      <w:r w:rsidRPr="00424D36">
        <w:rPr>
          <w:rFonts w:ascii="Times New Roman" w:eastAsia="Times New Roman" w:hAnsi="Times New Roman" w:cs="Times New Roman"/>
          <w:sz w:val="24"/>
          <w:szCs w:val="24"/>
          <w:lang w:eastAsia="ru-RU"/>
        </w:rPr>
        <w:t>готовилось к реформе и еще в 2007 году задалась</w:t>
      </w:r>
      <w:proofErr w:type="gramEnd"/>
      <w:r w:rsidRPr="00424D36">
        <w:rPr>
          <w:rFonts w:ascii="Times New Roman" w:eastAsia="Times New Roman" w:hAnsi="Times New Roman" w:cs="Times New Roman"/>
          <w:sz w:val="24"/>
          <w:szCs w:val="24"/>
          <w:lang w:eastAsia="ru-RU"/>
        </w:rPr>
        <w:t xml:space="preserve"> вопросом оптимизации контрольно-надзорной деятельности, однако не смогло избежать трудностей при переходе.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gramStart"/>
      <w:r w:rsidRPr="00424D36">
        <w:rPr>
          <w:rFonts w:ascii="Times New Roman" w:eastAsia="Times New Roman" w:hAnsi="Times New Roman" w:cs="Times New Roman"/>
          <w:i/>
          <w:iCs/>
          <w:sz w:val="24"/>
          <w:szCs w:val="24"/>
          <w:lang w:eastAsia="ru-RU"/>
        </w:rPr>
        <w:t xml:space="preserve">Первой проблемой </w:t>
      </w:r>
      <w:r w:rsidRPr="00424D36">
        <w:rPr>
          <w:rFonts w:ascii="Times New Roman" w:eastAsia="Times New Roman" w:hAnsi="Times New Roman" w:cs="Times New Roman"/>
          <w:sz w:val="24"/>
          <w:szCs w:val="24"/>
          <w:lang w:eastAsia="ru-RU"/>
        </w:rPr>
        <w:t>стали критерии оценки риска: было неясно, в каком случае применять выборочную проверку, а в каком проводить тотальный контроль.</w:t>
      </w:r>
      <w:proofErr w:type="gramEnd"/>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i/>
          <w:iCs/>
          <w:sz w:val="24"/>
          <w:szCs w:val="24"/>
          <w:lang w:eastAsia="ru-RU"/>
        </w:rPr>
        <w:t xml:space="preserve">Второй проблемой </w:t>
      </w:r>
      <w:r w:rsidRPr="00424D36">
        <w:rPr>
          <w:rFonts w:ascii="Times New Roman" w:eastAsia="Times New Roman" w:hAnsi="Times New Roman" w:cs="Times New Roman"/>
          <w:sz w:val="24"/>
          <w:szCs w:val="24"/>
          <w:lang w:eastAsia="ru-RU"/>
        </w:rPr>
        <w:t>стал доступ к данным об организациях – до реформы не было системы регистрации предприятий как имущественного комплекса, была только система регистрации предприятий как субъектов хозяйственной деятельности. В связи с этим у надзорного органа возникала проблема, когда у большого аграрного холдинга с множеством площадок (к каждой из которых применяются отдельные методы контроля) был один ИНН, и было сложно контролировать виды деятельности в реестре.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С сентября 2017 года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применяется при проверке юридических лиц и индивидуальных предпринимателей в отношении земель сельхозназначения, для них устанавливаются критерии отнесения объектов государственного надзора к определенной категории риска, периодичность проведения плановых проверок в зависимости от присвоенной категории. Введены три категории риска: средняя, умеренная и низкая.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В отношении земельных участков, отнесенных к средней категории риска, устанавливается периодичность проведения плановых проверок не чаще чем один раз в три года. Периодичность проведения плановых проверок для земельных участков категории умеренного риска, – не чаще чем один раз в пять лет, а в отношении участков, отнесенных к категории низкого риска, плановые проверки не проводятся.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lastRenderedPageBreak/>
        <w:t>За 2017 год Россельхознадзор разработал вышеперечисленные критерии, утвердил их, а также подготовил обоснование отнесения объектов к категориям в соответствии с базовой моделью определения критериев и категорий риска.</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Для развития применения </w:t>
      </w:r>
      <w:proofErr w:type="gramStart"/>
      <w:r w:rsidRPr="00424D36">
        <w:rPr>
          <w:rFonts w:ascii="Times New Roman" w:eastAsia="Times New Roman" w:hAnsi="Times New Roman" w:cs="Times New Roman"/>
          <w:sz w:val="24"/>
          <w:szCs w:val="24"/>
          <w:lang w:eastAsia="ru-RU"/>
        </w:rPr>
        <w:t>риск-ориентированного</w:t>
      </w:r>
      <w:proofErr w:type="gramEnd"/>
      <w:r w:rsidRPr="00424D36">
        <w:rPr>
          <w:rFonts w:ascii="Times New Roman" w:eastAsia="Times New Roman" w:hAnsi="Times New Roman" w:cs="Times New Roman"/>
          <w:sz w:val="24"/>
          <w:szCs w:val="24"/>
          <w:lang w:eastAsia="ru-RU"/>
        </w:rPr>
        <w:t xml:space="preserve"> подхода в сфере земельного надзора Россельхознадзор дорабатывает информационную систему «Цербер» для создания и ведения реестров поднадзорных объектов. В текущем году плановые проверки </w:t>
      </w:r>
      <w:proofErr w:type="spellStart"/>
      <w:r w:rsidRPr="00424D36">
        <w:rPr>
          <w:rFonts w:ascii="Times New Roman" w:eastAsia="Times New Roman" w:hAnsi="Times New Roman" w:cs="Times New Roman"/>
          <w:sz w:val="24"/>
          <w:szCs w:val="24"/>
          <w:lang w:eastAsia="ru-RU"/>
        </w:rPr>
        <w:t>юрлиц</w:t>
      </w:r>
      <w:proofErr w:type="spellEnd"/>
      <w:r w:rsidRPr="00424D36">
        <w:rPr>
          <w:rFonts w:ascii="Times New Roman" w:eastAsia="Times New Roman" w:hAnsi="Times New Roman" w:cs="Times New Roman"/>
          <w:sz w:val="24"/>
          <w:szCs w:val="24"/>
          <w:lang w:eastAsia="ru-RU"/>
        </w:rPr>
        <w:t xml:space="preserve"> и ИП уже сформированы с учетом критериев риска.</w:t>
      </w:r>
      <w:r w:rsidRPr="00424D36">
        <w:rPr>
          <w:rFonts w:ascii="Times New Roman" w:eastAsia="Times New Roman" w:hAnsi="Times New Roman" w:cs="Times New Roman"/>
          <w:sz w:val="24"/>
          <w:szCs w:val="24"/>
          <w:lang w:eastAsia="ru-RU"/>
        </w:rPr>
        <w:br/>
        <w:t xml:space="preserve">Также ведомством применяется форма проверочного листа – списка контрольных вопросов, предъявляемых к </w:t>
      </w:r>
      <w:proofErr w:type="gramStart"/>
      <w:r w:rsidRPr="00424D36">
        <w:rPr>
          <w:rFonts w:ascii="Times New Roman" w:eastAsia="Times New Roman" w:hAnsi="Times New Roman" w:cs="Times New Roman"/>
          <w:sz w:val="24"/>
          <w:szCs w:val="24"/>
          <w:lang w:eastAsia="ru-RU"/>
        </w:rPr>
        <w:t>проверяемому</w:t>
      </w:r>
      <w:proofErr w:type="gramEnd"/>
      <w:r w:rsidRPr="00424D36">
        <w:rPr>
          <w:rFonts w:ascii="Times New Roman" w:eastAsia="Times New Roman" w:hAnsi="Times New Roman" w:cs="Times New Roman"/>
          <w:sz w:val="24"/>
          <w:szCs w:val="24"/>
          <w:lang w:eastAsia="ru-RU"/>
        </w:rPr>
        <w:t>. На их основе юридическое лицо или индивидуальный предприниматель может самостоятельно, еще до проверки оценить соответствие объекта к классу опасности.</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Указанная форма проверочного листа утверждена приказом Россельхознадзора от 18.09.2017 № 908 «Об утверждении формы проверочного листа (списка контрольных вопросов), используемого должностными лицами территориальных органов Федеральной службы по ветеринарному и фитосанитарному надзору при проведении плановых проверок в рамках осуществления государственного земельного надзора», приказ вступил в силу в декабре 2017. С этого момента Россельхознадзор и его территориальные управления применяют проверочные листы во всех плановых проверках.</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spellStart"/>
      <w:r w:rsidRPr="00424D36">
        <w:rPr>
          <w:rFonts w:ascii="Times New Roman" w:eastAsia="Times New Roman" w:hAnsi="Times New Roman" w:cs="Times New Roman"/>
          <w:b/>
          <w:bCs/>
          <w:sz w:val="24"/>
          <w:szCs w:val="24"/>
          <w:lang w:eastAsia="ru-RU"/>
        </w:rPr>
        <w:t>Роспотребнадзор</w:t>
      </w:r>
      <w:proofErr w:type="spellEnd"/>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spellStart"/>
      <w:r w:rsidRPr="00424D36">
        <w:rPr>
          <w:rFonts w:ascii="Times New Roman" w:eastAsia="Times New Roman" w:hAnsi="Times New Roman" w:cs="Times New Roman"/>
          <w:sz w:val="24"/>
          <w:szCs w:val="24"/>
          <w:lang w:eastAsia="ru-RU"/>
        </w:rPr>
        <w:t>Роспотребнадзор</w:t>
      </w:r>
      <w:proofErr w:type="spellEnd"/>
      <w:r w:rsidRPr="00424D36">
        <w:rPr>
          <w:rFonts w:ascii="Times New Roman" w:eastAsia="Times New Roman" w:hAnsi="Times New Roman" w:cs="Times New Roman"/>
          <w:sz w:val="24"/>
          <w:szCs w:val="24"/>
          <w:lang w:eastAsia="ru-RU"/>
        </w:rPr>
        <w:t xml:space="preserve"> одним из первых федеральных органов исполнительной власти в 2014 году приступил </w:t>
      </w:r>
      <w:proofErr w:type="gramStart"/>
      <w:r w:rsidRPr="00424D36">
        <w:rPr>
          <w:rFonts w:ascii="Times New Roman" w:eastAsia="Times New Roman" w:hAnsi="Times New Roman" w:cs="Times New Roman"/>
          <w:sz w:val="24"/>
          <w:szCs w:val="24"/>
          <w:lang w:eastAsia="ru-RU"/>
        </w:rPr>
        <w:t>в</w:t>
      </w:r>
      <w:proofErr w:type="gramEnd"/>
      <w:r w:rsidRPr="00424D36">
        <w:rPr>
          <w:rFonts w:ascii="Times New Roman" w:eastAsia="Times New Roman" w:hAnsi="Times New Roman" w:cs="Times New Roman"/>
          <w:sz w:val="24"/>
          <w:szCs w:val="24"/>
          <w:lang w:eastAsia="ru-RU"/>
        </w:rPr>
        <w:t xml:space="preserve"> внедрению риск-ориентированного надзора. Количество проведенных </w:t>
      </w:r>
      <w:proofErr w:type="spellStart"/>
      <w:r w:rsidRPr="00424D36">
        <w:rPr>
          <w:rFonts w:ascii="Times New Roman" w:eastAsia="Times New Roman" w:hAnsi="Times New Roman" w:cs="Times New Roman"/>
          <w:sz w:val="24"/>
          <w:szCs w:val="24"/>
          <w:lang w:eastAsia="ru-RU"/>
        </w:rPr>
        <w:t>Роспотребнадзором</w:t>
      </w:r>
      <w:proofErr w:type="spellEnd"/>
      <w:r w:rsidRPr="00424D36">
        <w:rPr>
          <w:rFonts w:ascii="Times New Roman" w:eastAsia="Times New Roman" w:hAnsi="Times New Roman" w:cs="Times New Roman"/>
          <w:sz w:val="24"/>
          <w:szCs w:val="24"/>
          <w:lang w:eastAsia="ru-RU"/>
        </w:rPr>
        <w:t xml:space="preserve"> проверок с 2008 по 2015 год сократилось в 4 раза: с более чем 1 млн. проверок до 265 тысяч (количество плановых проверок снизилось в 7,5 раз, внеплановых - </w:t>
      </w:r>
      <w:proofErr w:type="gramStart"/>
      <w:r w:rsidRPr="00424D36">
        <w:rPr>
          <w:rFonts w:ascii="Times New Roman" w:eastAsia="Times New Roman" w:hAnsi="Times New Roman" w:cs="Times New Roman"/>
          <w:sz w:val="24"/>
          <w:szCs w:val="24"/>
          <w:lang w:eastAsia="ru-RU"/>
        </w:rPr>
        <w:t>в</w:t>
      </w:r>
      <w:proofErr w:type="gramEnd"/>
      <w:r w:rsidRPr="00424D36">
        <w:rPr>
          <w:rFonts w:ascii="Times New Roman" w:eastAsia="Times New Roman" w:hAnsi="Times New Roman" w:cs="Times New Roman"/>
          <w:sz w:val="24"/>
          <w:szCs w:val="24"/>
          <w:lang w:eastAsia="ru-RU"/>
        </w:rPr>
        <w:t xml:space="preserve"> 2,2 раза).</w:t>
      </w:r>
      <w:r w:rsidRPr="00424D36">
        <w:rPr>
          <w:rFonts w:ascii="Times New Roman" w:eastAsia="Times New Roman" w:hAnsi="Times New Roman" w:cs="Times New Roman"/>
          <w:sz w:val="24"/>
          <w:szCs w:val="24"/>
          <w:lang w:eastAsia="ru-RU"/>
        </w:rPr>
        <w:br/>
        <w:t xml:space="preserve">Проект соответствующего правительственного постановления </w:t>
      </w:r>
      <w:hyperlink r:id="rId12" w:anchor="npa=64672" w:tgtFrame="_blank" w:history="1">
        <w:r w:rsidRPr="00424D36">
          <w:rPr>
            <w:rFonts w:ascii="Times New Roman" w:eastAsia="Times New Roman" w:hAnsi="Times New Roman" w:cs="Times New Roman"/>
            <w:color w:val="0000FF"/>
            <w:sz w:val="24"/>
            <w:szCs w:val="24"/>
            <w:u w:val="single"/>
            <w:lang w:eastAsia="ru-RU"/>
          </w:rPr>
          <w:t>опубликован</w:t>
        </w:r>
      </w:hyperlink>
      <w:r w:rsidRPr="00424D36">
        <w:rPr>
          <w:rFonts w:ascii="Times New Roman" w:eastAsia="Times New Roman" w:hAnsi="Times New Roman" w:cs="Times New Roman"/>
          <w:sz w:val="24"/>
          <w:szCs w:val="24"/>
          <w:lang w:eastAsia="ru-RU"/>
        </w:rPr>
        <w:t xml:space="preserve"> на Едином портале для размещения проектов НПА.</w:t>
      </w:r>
      <w:r w:rsidRPr="00424D36">
        <w:rPr>
          <w:rFonts w:ascii="Times New Roman" w:eastAsia="Times New Roman" w:hAnsi="Times New Roman" w:cs="Times New Roman"/>
          <w:sz w:val="24"/>
          <w:szCs w:val="24"/>
          <w:lang w:eastAsia="ru-RU"/>
        </w:rPr>
        <w:br/>
        <w:t xml:space="preserve">В отношении </w:t>
      </w:r>
      <w:proofErr w:type="gramStart"/>
      <w:r w:rsidRPr="00424D36">
        <w:rPr>
          <w:rFonts w:ascii="Times New Roman" w:eastAsia="Times New Roman" w:hAnsi="Times New Roman" w:cs="Times New Roman"/>
          <w:sz w:val="24"/>
          <w:szCs w:val="24"/>
          <w:lang w:eastAsia="ru-RU"/>
        </w:rPr>
        <w:t>проверяемых</w:t>
      </w:r>
      <w:proofErr w:type="gramEnd"/>
      <w:r w:rsidRPr="00424D36">
        <w:rPr>
          <w:rFonts w:ascii="Times New Roman" w:eastAsia="Times New Roman" w:hAnsi="Times New Roman" w:cs="Times New Roman"/>
          <w:sz w:val="24"/>
          <w:szCs w:val="24"/>
          <w:lang w:eastAsia="ru-RU"/>
        </w:rPr>
        <w:t xml:space="preserve"> при расчете риска учитывается: </w:t>
      </w:r>
    </w:p>
    <w:p w:rsidR="00424D36" w:rsidRPr="00424D36" w:rsidRDefault="00424D36" w:rsidP="00424D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гигиеническая значимость,</w:t>
      </w:r>
    </w:p>
    <w:p w:rsidR="00424D36" w:rsidRPr="00424D36" w:rsidRDefault="00424D36" w:rsidP="00424D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законопослушность (количество выявленных правонарушений),</w:t>
      </w:r>
    </w:p>
    <w:p w:rsidR="00424D36" w:rsidRPr="00424D36" w:rsidRDefault="00424D36" w:rsidP="00424D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население, находящееся под воздействием,</w:t>
      </w:r>
    </w:p>
    <w:p w:rsidR="00424D36" w:rsidRPr="00424D36" w:rsidRDefault="00424D36" w:rsidP="00424D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объемы выпускаемой продукции или оказанных услуг и т. д.</w:t>
      </w:r>
    </w:p>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Выявление большого количества правонарушений автоматически повышает класс опасности поднадзорного объекта, т.е. уровень опасности зависит не только от соответствия критериям.</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Распределение объектов по категориям рисков в деятельности Федеральной службы по надзору в сфере защиты прав потребителей происходит следующим образом:</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в случае если показатель потенциального риска причинения вреда в имущественном выражении составляет более 10 млн. руб., то организации или ИП будет соответствовать чрезвычайно высокий риск;</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в случае если показатель потенциального риска причинения вреда составляет от 1 млн. руб. до 10 млн. руб., - высокий риск;</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от 100 тыс. руб. до 1 млн. руб. - значительный риск</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от 10 тыс. руб. до 100 тыс. руб., - средний риск;</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от 1 тыс. руб. до 10 тыс. руб. – умеренный риск;</w:t>
      </w:r>
    </w:p>
    <w:p w:rsidR="00424D36" w:rsidRPr="00424D36" w:rsidRDefault="00424D36" w:rsidP="00424D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менее 1 тыс. руб. – низкий риск.</w:t>
      </w:r>
    </w:p>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lastRenderedPageBreak/>
        <w:br/>
        <w:t xml:space="preserve">Плановые проверки в отношении </w:t>
      </w:r>
      <w:proofErr w:type="spellStart"/>
      <w:r w:rsidRPr="00424D36">
        <w:rPr>
          <w:rFonts w:ascii="Times New Roman" w:eastAsia="Times New Roman" w:hAnsi="Times New Roman" w:cs="Times New Roman"/>
          <w:sz w:val="24"/>
          <w:szCs w:val="24"/>
          <w:lang w:eastAsia="ru-RU"/>
        </w:rPr>
        <w:t>юрлиц</w:t>
      </w:r>
      <w:proofErr w:type="spellEnd"/>
      <w:r w:rsidRPr="00424D36">
        <w:rPr>
          <w:rFonts w:ascii="Times New Roman" w:eastAsia="Times New Roman" w:hAnsi="Times New Roman" w:cs="Times New Roman"/>
          <w:sz w:val="24"/>
          <w:szCs w:val="24"/>
          <w:lang w:eastAsia="ru-RU"/>
        </w:rPr>
        <w:t xml:space="preserve"> и ИП будут проводиться в зависимости от присвоенной их деятельности категории риска со следующей периодичностью: </w:t>
      </w:r>
    </w:p>
    <w:p w:rsidR="00424D36" w:rsidRPr="00424D36" w:rsidRDefault="00424D36" w:rsidP="00424D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для категории чрезвычайно высокого риска - один раз в календарном году;</w:t>
      </w:r>
    </w:p>
    <w:p w:rsidR="00424D36" w:rsidRPr="00424D36" w:rsidRDefault="00424D36" w:rsidP="00424D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для высокого риска - один раз в 2 года;</w:t>
      </w:r>
    </w:p>
    <w:p w:rsidR="00424D36" w:rsidRPr="00424D36" w:rsidRDefault="00424D36" w:rsidP="00424D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для значительного риска - один раз в 3 года;</w:t>
      </w:r>
    </w:p>
    <w:p w:rsidR="00424D36" w:rsidRPr="00424D36" w:rsidRDefault="00424D36" w:rsidP="00424D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для среднего риска - не чаще чем один раз в 4 года;</w:t>
      </w:r>
    </w:p>
    <w:p w:rsidR="00424D36" w:rsidRPr="00424D36" w:rsidRDefault="00424D36" w:rsidP="00424D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t>для умеренного риска - не чаще чем один раз в 6 лет.</w:t>
      </w:r>
    </w:p>
    <w:p w:rsidR="00DE3725"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br/>
        <w:t xml:space="preserve">В отношении категории низкого риска плановые проверки </w:t>
      </w:r>
      <w:proofErr w:type="spellStart"/>
      <w:r w:rsidRPr="00424D36">
        <w:rPr>
          <w:rFonts w:ascii="Times New Roman" w:eastAsia="Times New Roman" w:hAnsi="Times New Roman" w:cs="Times New Roman"/>
          <w:sz w:val="24"/>
          <w:szCs w:val="24"/>
          <w:lang w:eastAsia="ru-RU"/>
        </w:rPr>
        <w:t>Роспотребнадзора</w:t>
      </w:r>
      <w:proofErr w:type="spellEnd"/>
      <w:r w:rsidRPr="00424D36">
        <w:rPr>
          <w:rFonts w:ascii="Times New Roman" w:eastAsia="Times New Roman" w:hAnsi="Times New Roman" w:cs="Times New Roman"/>
          <w:sz w:val="24"/>
          <w:szCs w:val="24"/>
          <w:lang w:eastAsia="ru-RU"/>
        </w:rPr>
        <w:t xml:space="preserve"> не проводятся.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Как это работает в мире?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Основная концепция внедрения РОП в других странах мира не отличается. На первоначальном этапе разрабатывается нормативная база и инструментарий надзора, этап разработки предполагает стратегическое планирование и </w:t>
      </w:r>
      <w:proofErr w:type="gramStart"/>
      <w:r w:rsidRPr="00424D36">
        <w:rPr>
          <w:rFonts w:ascii="Times New Roman" w:eastAsia="Times New Roman" w:hAnsi="Times New Roman" w:cs="Times New Roman"/>
          <w:sz w:val="24"/>
          <w:szCs w:val="24"/>
          <w:lang w:eastAsia="ru-RU"/>
        </w:rPr>
        <w:t>риск-ориентированные</w:t>
      </w:r>
      <w:proofErr w:type="gramEnd"/>
      <w:r w:rsidRPr="00424D36">
        <w:rPr>
          <w:rFonts w:ascii="Times New Roman" w:eastAsia="Times New Roman" w:hAnsi="Times New Roman" w:cs="Times New Roman"/>
          <w:sz w:val="24"/>
          <w:szCs w:val="24"/>
          <w:lang w:eastAsia="ru-RU"/>
        </w:rPr>
        <w:t xml:space="preserve"> документы для всех отраслей, а этап реализации подразумевает регулярную актуализацию нормативной базы и оценку результатов.</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Частыми проблемами, с которыми сталкивались страны ЕС при переходе к </w:t>
      </w:r>
      <w:proofErr w:type="gramStart"/>
      <w:r w:rsidRPr="00424D36">
        <w:rPr>
          <w:rFonts w:ascii="Times New Roman" w:eastAsia="Times New Roman" w:hAnsi="Times New Roman" w:cs="Times New Roman"/>
          <w:sz w:val="24"/>
          <w:szCs w:val="24"/>
          <w:lang w:eastAsia="ru-RU"/>
        </w:rPr>
        <w:t>риск-ориентированному</w:t>
      </w:r>
      <w:proofErr w:type="gramEnd"/>
      <w:r w:rsidRPr="00424D36">
        <w:rPr>
          <w:rFonts w:ascii="Times New Roman" w:eastAsia="Times New Roman" w:hAnsi="Times New Roman" w:cs="Times New Roman"/>
          <w:sz w:val="24"/>
          <w:szCs w:val="24"/>
          <w:lang w:eastAsia="ru-RU"/>
        </w:rPr>
        <w:t xml:space="preserve"> подходу, оказались недостаточно проработанная нормативная база и одновременное использование старых и новых нормативных документов, а также нечеткая стратегия и неориентированное на риск планирование.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Основная идея </w:t>
      </w:r>
      <w:proofErr w:type="gramStart"/>
      <w:r w:rsidRPr="00424D36">
        <w:rPr>
          <w:rFonts w:ascii="Times New Roman" w:eastAsia="Times New Roman" w:hAnsi="Times New Roman" w:cs="Times New Roman"/>
          <w:sz w:val="24"/>
          <w:szCs w:val="24"/>
          <w:lang w:eastAsia="ru-RU"/>
        </w:rPr>
        <w:t>риск-ориентированного</w:t>
      </w:r>
      <w:proofErr w:type="gramEnd"/>
      <w:r w:rsidRPr="00424D36">
        <w:rPr>
          <w:rFonts w:ascii="Times New Roman" w:eastAsia="Times New Roman" w:hAnsi="Times New Roman" w:cs="Times New Roman"/>
          <w:sz w:val="24"/>
          <w:szCs w:val="24"/>
          <w:lang w:eastAsia="ru-RU"/>
        </w:rPr>
        <w:t xml:space="preserve"> регулирования – нельзя регулировать и контролировать все эффективно, полный контроль экономически нецелесообразен.</w:t>
      </w:r>
      <w:r w:rsidRPr="00424D36">
        <w:rPr>
          <w:rFonts w:ascii="Times New Roman" w:eastAsia="Times New Roman" w:hAnsi="Times New Roman" w:cs="Times New Roman"/>
          <w:sz w:val="24"/>
          <w:szCs w:val="24"/>
          <w:lang w:eastAsia="ru-RU"/>
        </w:rPr>
        <w:br/>
      </w:r>
    </w:p>
    <w:p w:rsidR="00DE3725" w:rsidRDefault="00DE3725" w:rsidP="00424D36">
      <w:pPr>
        <w:spacing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939790" cy="4043680"/>
            <wp:effectExtent l="0" t="0" r="381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бл.jpg"/>
                    <pic:cNvPicPr/>
                  </pic:nvPicPr>
                  <pic:blipFill>
                    <a:blip r:embed="rId13">
                      <a:extLst>
                        <a:ext uri="{28A0092B-C50C-407E-A947-70E740481C1C}">
                          <a14:useLocalDpi xmlns:a14="http://schemas.microsoft.com/office/drawing/2010/main" val="0"/>
                        </a:ext>
                      </a:extLst>
                    </a:blip>
                    <a:stretch>
                      <a:fillRect/>
                    </a:stretch>
                  </pic:blipFill>
                  <pic:spPr>
                    <a:xfrm>
                      <a:off x="0" y="0"/>
                      <a:ext cx="5939790" cy="4043680"/>
                    </a:xfrm>
                    <a:prstGeom prst="rect">
                      <a:avLst/>
                    </a:prstGeom>
                  </pic:spPr>
                </pic:pic>
              </a:graphicData>
            </a:graphic>
          </wp:inline>
        </w:drawing>
      </w:r>
    </w:p>
    <w:p w:rsidR="00424D36" w:rsidRPr="00424D36" w:rsidRDefault="00424D36" w:rsidP="00424D36">
      <w:pPr>
        <w:spacing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lastRenderedPageBreak/>
        <w:br/>
      </w:r>
      <w:r w:rsidRPr="00424D36">
        <w:rPr>
          <w:rFonts w:ascii="Times New Roman" w:eastAsia="Times New Roman" w:hAnsi="Times New Roman" w:cs="Times New Roman"/>
          <w:b/>
          <w:bCs/>
          <w:sz w:val="24"/>
          <w:szCs w:val="24"/>
          <w:lang w:eastAsia="ru-RU"/>
        </w:rPr>
        <w:t>США</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В соответствии с американской </w:t>
      </w:r>
      <w:hyperlink r:id="rId14" w:tgtFrame="_blank" w:history="1">
        <w:r w:rsidRPr="00424D36">
          <w:rPr>
            <w:rFonts w:ascii="Times New Roman" w:eastAsia="Times New Roman" w:hAnsi="Times New Roman" w:cs="Times New Roman"/>
            <w:color w:val="0000FF"/>
            <w:sz w:val="24"/>
            <w:szCs w:val="24"/>
            <w:u w:val="single"/>
            <w:lang w:eastAsia="ru-RU"/>
          </w:rPr>
          <w:t>пирамидой правоприменительной практики</w:t>
        </w:r>
      </w:hyperlink>
      <w:r w:rsidRPr="00424D36">
        <w:rPr>
          <w:rFonts w:ascii="Times New Roman" w:eastAsia="Times New Roman" w:hAnsi="Times New Roman" w:cs="Times New Roman"/>
          <w:sz w:val="24"/>
          <w:szCs w:val="24"/>
          <w:lang w:eastAsia="ru-RU"/>
        </w:rPr>
        <w:t xml:space="preserve">, контроль за выполнением обязательных требований должен проходить следующим образом: при первом нарушении предприятию выносится предупреждение, устанавливаются сроки на исправление </w:t>
      </w:r>
      <w:proofErr w:type="gramStart"/>
      <w:r w:rsidRPr="00424D36">
        <w:rPr>
          <w:rFonts w:ascii="Times New Roman" w:eastAsia="Times New Roman" w:hAnsi="Times New Roman" w:cs="Times New Roman"/>
          <w:sz w:val="24"/>
          <w:szCs w:val="24"/>
          <w:lang w:eastAsia="ru-RU"/>
        </w:rPr>
        <w:t>ситуации</w:t>
      </w:r>
      <w:proofErr w:type="gramEnd"/>
      <w:r w:rsidRPr="00424D36">
        <w:rPr>
          <w:rFonts w:ascii="Times New Roman" w:eastAsia="Times New Roman" w:hAnsi="Times New Roman" w:cs="Times New Roman"/>
          <w:sz w:val="24"/>
          <w:szCs w:val="24"/>
          <w:lang w:eastAsia="ru-RU"/>
        </w:rPr>
        <w:t xml:space="preserve"> и производится повторная проверка. При втором – штраф, если нарушение не устранено. При последующем нарушении производится временная приостановка деятельности, а далее объект или предприятие закрывается.</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Дания</w:t>
      </w:r>
      <w:proofErr w:type="gramStart"/>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Н</w:t>
      </w:r>
      <w:proofErr w:type="gramEnd"/>
      <w:r w:rsidRPr="00424D36">
        <w:rPr>
          <w:rFonts w:ascii="Times New Roman" w:eastAsia="Times New Roman" w:hAnsi="Times New Roman" w:cs="Times New Roman"/>
          <w:sz w:val="24"/>
          <w:szCs w:val="24"/>
          <w:lang w:eastAsia="ru-RU"/>
        </w:rPr>
        <w:t xml:space="preserve">а примере Дании эксперт Международной Финансовой Корпорации (IFC) </w:t>
      </w:r>
      <w:proofErr w:type="spellStart"/>
      <w:r w:rsidRPr="00424D36">
        <w:rPr>
          <w:rFonts w:ascii="Times New Roman" w:eastAsia="Times New Roman" w:hAnsi="Times New Roman" w:cs="Times New Roman"/>
          <w:sz w:val="24"/>
          <w:szCs w:val="24"/>
          <w:lang w:eastAsia="ru-RU"/>
        </w:rPr>
        <w:t>Гордана</w:t>
      </w:r>
      <w:proofErr w:type="spellEnd"/>
      <w:r w:rsidRPr="00424D36">
        <w:rPr>
          <w:rFonts w:ascii="Times New Roman" w:eastAsia="Times New Roman" w:hAnsi="Times New Roman" w:cs="Times New Roman"/>
          <w:sz w:val="24"/>
          <w:szCs w:val="24"/>
          <w:lang w:eastAsia="ru-RU"/>
        </w:rPr>
        <w:t xml:space="preserve"> </w:t>
      </w:r>
      <w:proofErr w:type="spellStart"/>
      <w:r w:rsidRPr="00424D36">
        <w:rPr>
          <w:rFonts w:ascii="Times New Roman" w:eastAsia="Times New Roman" w:hAnsi="Times New Roman" w:cs="Times New Roman"/>
          <w:sz w:val="24"/>
          <w:szCs w:val="24"/>
          <w:lang w:eastAsia="ru-RU"/>
        </w:rPr>
        <w:t>Ристич</w:t>
      </w:r>
      <w:proofErr w:type="spellEnd"/>
      <w:r w:rsidRPr="00424D36">
        <w:rPr>
          <w:rFonts w:ascii="Times New Roman" w:eastAsia="Times New Roman" w:hAnsi="Times New Roman" w:cs="Times New Roman"/>
          <w:sz w:val="24"/>
          <w:szCs w:val="24"/>
          <w:lang w:eastAsia="ru-RU"/>
        </w:rPr>
        <w:t xml:space="preserve"> </w:t>
      </w:r>
      <w:hyperlink r:id="rId15" w:tgtFrame="_blank" w:history="1">
        <w:r w:rsidRPr="00424D36">
          <w:rPr>
            <w:rFonts w:ascii="Times New Roman" w:eastAsia="Times New Roman" w:hAnsi="Times New Roman" w:cs="Times New Roman"/>
            <w:color w:val="0000FF"/>
            <w:sz w:val="24"/>
            <w:szCs w:val="24"/>
            <w:u w:val="single"/>
            <w:lang w:eastAsia="ru-RU"/>
          </w:rPr>
          <w:t>объяснила</w:t>
        </w:r>
      </w:hyperlink>
      <w:r w:rsidRPr="00424D36">
        <w:rPr>
          <w:rFonts w:ascii="Times New Roman" w:eastAsia="Times New Roman" w:hAnsi="Times New Roman" w:cs="Times New Roman"/>
          <w:sz w:val="24"/>
          <w:szCs w:val="24"/>
          <w:lang w:eastAsia="ru-RU"/>
        </w:rPr>
        <w:t xml:space="preserve">, что для поиска источника проблем в контрольно-надзорной деятельности рынка пищевых продуктов используется цепочка </w:t>
      </w:r>
      <w:proofErr w:type="spellStart"/>
      <w:r w:rsidRPr="00424D36">
        <w:rPr>
          <w:rFonts w:ascii="Times New Roman" w:eastAsia="Times New Roman" w:hAnsi="Times New Roman" w:cs="Times New Roman"/>
          <w:sz w:val="24"/>
          <w:szCs w:val="24"/>
          <w:lang w:eastAsia="ru-RU"/>
        </w:rPr>
        <w:t>прослеживаемости</w:t>
      </w:r>
      <w:proofErr w:type="spellEnd"/>
      <w:r w:rsidRPr="00424D36">
        <w:rPr>
          <w:rFonts w:ascii="Times New Roman" w:eastAsia="Times New Roman" w:hAnsi="Times New Roman" w:cs="Times New Roman"/>
          <w:sz w:val="24"/>
          <w:szCs w:val="24"/>
          <w:lang w:eastAsia="ru-RU"/>
        </w:rPr>
        <w:t xml:space="preserve"> «от фермы до прилавка», и, если проблемы выявляются в одном из звеньев цепочки, контрольно-надзорным органам следует связаться с ответственной стороной для проведения проверки.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gramStart"/>
      <w:r w:rsidRPr="00424D36">
        <w:rPr>
          <w:rFonts w:ascii="Times New Roman" w:eastAsia="Times New Roman" w:hAnsi="Times New Roman" w:cs="Times New Roman"/>
          <w:sz w:val="24"/>
          <w:szCs w:val="24"/>
          <w:lang w:eastAsia="ru-RU"/>
        </w:rPr>
        <w:t>Контроль также производится по 5 группам опасности, но в Дании существуют и т.н. элитные группы – стандартная частота проверок составляет 0,5 в год (т.е. раз в 2 года), и если в последних 4 отчетах с результатами проверок не предусматривалось штрафных санкций, компания получает статус элитной и количество проверок относительно нее сокращается (с 5 до 3 в самой высокой группе</w:t>
      </w:r>
      <w:proofErr w:type="gramEnd"/>
      <w:r w:rsidRPr="00424D36">
        <w:rPr>
          <w:rFonts w:ascii="Times New Roman" w:eastAsia="Times New Roman" w:hAnsi="Times New Roman" w:cs="Times New Roman"/>
          <w:sz w:val="24"/>
          <w:szCs w:val="24"/>
          <w:lang w:eastAsia="ru-RU"/>
        </w:rPr>
        <w:t xml:space="preserve"> риска и с 3 до 1 в </w:t>
      </w:r>
      <w:proofErr w:type="gramStart"/>
      <w:r w:rsidRPr="00424D36">
        <w:rPr>
          <w:rFonts w:ascii="Times New Roman" w:eastAsia="Times New Roman" w:hAnsi="Times New Roman" w:cs="Times New Roman"/>
          <w:sz w:val="24"/>
          <w:szCs w:val="24"/>
          <w:lang w:eastAsia="ru-RU"/>
        </w:rPr>
        <w:t>высокой</w:t>
      </w:r>
      <w:proofErr w:type="gramEnd"/>
      <w:r w:rsidRPr="00424D36">
        <w:rPr>
          <w:rFonts w:ascii="Times New Roman" w:eastAsia="Times New Roman" w:hAnsi="Times New Roman" w:cs="Times New Roman"/>
          <w:sz w:val="24"/>
          <w:szCs w:val="24"/>
          <w:lang w:eastAsia="ru-RU"/>
        </w:rPr>
        <w:t>). Кроме того, приятным бонусом для компании становится то, что она может использовать значок своего элитного статуса в маркетинге, например, в рекламе или маркировке.</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В ноябре 2017 Всемирный Банк провел семинар по </w:t>
      </w:r>
      <w:proofErr w:type="gramStart"/>
      <w:r w:rsidRPr="00424D36">
        <w:rPr>
          <w:rFonts w:ascii="Times New Roman" w:eastAsia="Times New Roman" w:hAnsi="Times New Roman" w:cs="Times New Roman"/>
          <w:sz w:val="24"/>
          <w:szCs w:val="24"/>
          <w:lang w:eastAsia="ru-RU"/>
        </w:rPr>
        <w:t>риск-ориентированному</w:t>
      </w:r>
      <w:proofErr w:type="gramEnd"/>
      <w:r w:rsidRPr="00424D36">
        <w:rPr>
          <w:rFonts w:ascii="Times New Roman" w:eastAsia="Times New Roman" w:hAnsi="Times New Roman" w:cs="Times New Roman"/>
          <w:sz w:val="24"/>
          <w:szCs w:val="24"/>
          <w:lang w:eastAsia="ru-RU"/>
        </w:rPr>
        <w:t xml:space="preserve"> подходу, в ходе семинара профессор </w:t>
      </w:r>
      <w:proofErr w:type="spellStart"/>
      <w:r w:rsidRPr="00424D36">
        <w:rPr>
          <w:rFonts w:ascii="Times New Roman" w:eastAsia="Times New Roman" w:hAnsi="Times New Roman" w:cs="Times New Roman"/>
          <w:sz w:val="24"/>
          <w:szCs w:val="24"/>
          <w:lang w:eastAsia="ru-RU"/>
        </w:rPr>
        <w:t>Гордана</w:t>
      </w:r>
      <w:proofErr w:type="spellEnd"/>
      <w:r w:rsidRPr="00424D36">
        <w:rPr>
          <w:rFonts w:ascii="Times New Roman" w:eastAsia="Times New Roman" w:hAnsi="Times New Roman" w:cs="Times New Roman"/>
          <w:sz w:val="24"/>
          <w:szCs w:val="24"/>
          <w:lang w:eastAsia="ru-RU"/>
        </w:rPr>
        <w:t xml:space="preserve"> </w:t>
      </w:r>
      <w:proofErr w:type="spellStart"/>
      <w:r w:rsidRPr="00424D36">
        <w:rPr>
          <w:rFonts w:ascii="Times New Roman" w:eastAsia="Times New Roman" w:hAnsi="Times New Roman" w:cs="Times New Roman"/>
          <w:sz w:val="24"/>
          <w:szCs w:val="24"/>
          <w:lang w:eastAsia="ru-RU"/>
        </w:rPr>
        <w:t>Ристич</w:t>
      </w:r>
      <w:proofErr w:type="spellEnd"/>
      <w:r w:rsidRPr="00424D36">
        <w:rPr>
          <w:rFonts w:ascii="Times New Roman" w:eastAsia="Times New Roman" w:hAnsi="Times New Roman" w:cs="Times New Roman"/>
          <w:sz w:val="24"/>
          <w:szCs w:val="24"/>
          <w:lang w:eastAsia="ru-RU"/>
        </w:rPr>
        <w:t xml:space="preserve"> представила доклад об индикаторах риска для санитарно-эпидемиологического надзора.</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В первую очередь, эффективность зависит от правильного анализа реальных угроз, возникающих на проверяемых объектах. Так, например, пищевые производства должны иметь разные уровни риска в зависимости от методов обработки продуктов и потенциальной опасности для потребителя.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«Два идентичных предприятия будут иметь разные риски из-за различной продукции. Свежее молоко опасней пастеризованного», - сказала </w:t>
      </w:r>
      <w:proofErr w:type="spellStart"/>
      <w:r w:rsidRPr="00424D36">
        <w:rPr>
          <w:rFonts w:ascii="Times New Roman" w:eastAsia="Times New Roman" w:hAnsi="Times New Roman" w:cs="Times New Roman"/>
          <w:sz w:val="24"/>
          <w:szCs w:val="24"/>
          <w:lang w:eastAsia="ru-RU"/>
        </w:rPr>
        <w:t>Ристич</w:t>
      </w:r>
      <w:proofErr w:type="spellEnd"/>
      <w:r w:rsidRPr="00424D36">
        <w:rPr>
          <w:rFonts w:ascii="Times New Roman" w:eastAsia="Times New Roman" w:hAnsi="Times New Roman" w:cs="Times New Roman"/>
          <w:sz w:val="24"/>
          <w:szCs w:val="24"/>
          <w:lang w:eastAsia="ru-RU"/>
        </w:rPr>
        <w:t>.</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Согласно международной практике, административные меры, применяемые надзорными органами, должны быть гибким инструментом воздействия. Предприятия должны получить определенное время на устранение нарушений и уже затем, в случае дальнейшего несоблюдения требований, быть наказаны.</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Эксперт также указала на важность подготовки инспекторов. По словам </w:t>
      </w:r>
      <w:proofErr w:type="spellStart"/>
      <w:r w:rsidRPr="00424D36">
        <w:rPr>
          <w:rFonts w:ascii="Times New Roman" w:eastAsia="Times New Roman" w:hAnsi="Times New Roman" w:cs="Times New Roman"/>
          <w:sz w:val="24"/>
          <w:szCs w:val="24"/>
          <w:lang w:eastAsia="ru-RU"/>
        </w:rPr>
        <w:t>Ристич</w:t>
      </w:r>
      <w:proofErr w:type="spellEnd"/>
      <w:r w:rsidRPr="00424D36">
        <w:rPr>
          <w:rFonts w:ascii="Times New Roman" w:eastAsia="Times New Roman" w:hAnsi="Times New Roman" w:cs="Times New Roman"/>
          <w:sz w:val="24"/>
          <w:szCs w:val="24"/>
          <w:lang w:eastAsia="ru-RU"/>
        </w:rPr>
        <w:t>, “современный инспектор должен знать о хороших практиках, умениях, технологиях. Во время проверки он должен оценивать как инфраструктуру, так и процессы”.</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Относительно проверочных листов эксперт подчеркнула, что </w:t>
      </w:r>
      <w:proofErr w:type="gramStart"/>
      <w:r w:rsidRPr="00424D36">
        <w:rPr>
          <w:rFonts w:ascii="Times New Roman" w:eastAsia="Times New Roman" w:hAnsi="Times New Roman" w:cs="Times New Roman"/>
          <w:sz w:val="24"/>
          <w:szCs w:val="24"/>
          <w:lang w:eastAsia="ru-RU"/>
        </w:rPr>
        <w:t>чек-листы</w:t>
      </w:r>
      <w:proofErr w:type="gramEnd"/>
      <w:r w:rsidRPr="00424D36">
        <w:rPr>
          <w:rFonts w:ascii="Times New Roman" w:eastAsia="Times New Roman" w:hAnsi="Times New Roman" w:cs="Times New Roman"/>
          <w:sz w:val="24"/>
          <w:szCs w:val="24"/>
          <w:lang w:eastAsia="ru-RU"/>
        </w:rPr>
        <w:t xml:space="preserve"> должны удобным инструментом выявления рисков, а не простым копированием законодательных норм. То, как на предприятии происходят процессы, важнее формальной оценки инфраструктуры.</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В целом, в практике внедрения РОП в ЕС пришли к выводам, что инспекционный контроль может стимулировать компании, а может и производить обратный эффект – </w:t>
      </w:r>
      <w:r w:rsidRPr="00424D36">
        <w:rPr>
          <w:rFonts w:ascii="Times New Roman" w:eastAsia="Times New Roman" w:hAnsi="Times New Roman" w:cs="Times New Roman"/>
          <w:sz w:val="24"/>
          <w:szCs w:val="24"/>
          <w:lang w:eastAsia="ru-RU"/>
        </w:rPr>
        <w:lastRenderedPageBreak/>
        <w:t>продолжительные и частые проверки с целью выписывания штрафа не могут улучшить результаты деятельности компании.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b/>
          <w:bCs/>
          <w:sz w:val="24"/>
          <w:szCs w:val="24"/>
          <w:lang w:eastAsia="ru-RU"/>
        </w:rPr>
        <w:t>Оценки</w:t>
      </w:r>
      <w:proofErr w:type="gramStart"/>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noProof/>
          <w:sz w:val="24"/>
          <w:szCs w:val="24"/>
          <w:lang w:eastAsia="ru-RU"/>
        </w:rPr>
        <mc:AlternateContent>
          <mc:Choice Requires="wps">
            <w:drawing>
              <wp:inline distT="0" distB="0" distL="0" distR="0" wp14:anchorId="027ABB1E" wp14:editId="39690CD8">
                <wp:extent cx="302260" cy="302260"/>
                <wp:effectExtent l="0" t="0" r="0" b="0"/>
                <wp:docPr id="3" name="AutoShape 4" descr="https://milknews.ru/netcat_files/userfiles/1/n12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milknews.ru/netcat_files/userfiles/1/n123-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" filled="f" stroked="f">
                <o:lock v:ext="edit" aspectratio="t"/>
                <w10:anchorlock/>
              </v:rect>
            </w:pict>
          </mc:Fallback>
        </mc:AlternateContent>
      </w:r>
      <w:r w:rsidRPr="00424D36">
        <w:rPr>
          <w:rFonts w:ascii="Times New Roman" w:eastAsia="Times New Roman" w:hAnsi="Times New Roman" w:cs="Times New Roman"/>
          <w:sz w:val="24"/>
          <w:szCs w:val="24"/>
          <w:lang w:eastAsia="ru-RU"/>
        </w:rPr>
        <w:t>В</w:t>
      </w:r>
      <w:proofErr w:type="gramEnd"/>
      <w:r w:rsidRPr="00424D36">
        <w:rPr>
          <w:rFonts w:ascii="Times New Roman" w:eastAsia="Times New Roman" w:hAnsi="Times New Roman" w:cs="Times New Roman"/>
          <w:sz w:val="24"/>
          <w:szCs w:val="24"/>
          <w:lang w:eastAsia="ru-RU"/>
        </w:rPr>
        <w:t xml:space="preserve"> целом, конечно, со стороны реформа выглядит позитивным изменением, облегчающим жизнь бизнесу. Заместитель министра экономического развития, один из инициаторов перехода к РОП Савва Шипов на Российском экономическом форуме рассказал, что решение о проведении проверки должно приниматься не конкретным инспектором, а на основании степени риска, пояснил Шипов.</w:t>
      </w:r>
      <w:r w:rsidRPr="00424D36">
        <w:rPr>
          <w:rFonts w:ascii="Times New Roman" w:eastAsia="Times New Roman" w:hAnsi="Times New Roman" w:cs="Times New Roman"/>
          <w:sz w:val="24"/>
          <w:szCs w:val="24"/>
          <w:lang w:eastAsia="ru-RU"/>
        </w:rPr>
        <w:br/>
        <w:t xml:space="preserve">  </w:t>
      </w:r>
    </w:p>
    <w:p w:rsidR="00424D36" w:rsidRPr="00424D36" w:rsidRDefault="00424D36" w:rsidP="00424D36">
      <w:pPr>
        <w:spacing w:before="100" w:beforeAutospacing="1" w:after="100" w:afterAutospacing="1" w:line="240" w:lineRule="auto"/>
        <w:rPr>
          <w:rFonts w:ascii="Times New Roman" w:eastAsia="Times New Roman" w:hAnsi="Times New Roman" w:cs="Times New Roman"/>
          <w:sz w:val="24"/>
          <w:szCs w:val="24"/>
          <w:lang w:eastAsia="ru-RU"/>
        </w:rPr>
      </w:pPr>
      <w:r w:rsidRPr="00424D36">
        <w:rPr>
          <w:rFonts w:ascii="Times New Roman" w:eastAsia="Times New Roman" w:hAnsi="Times New Roman" w:cs="Times New Roman"/>
          <w:sz w:val="24"/>
          <w:szCs w:val="24"/>
          <w:lang w:eastAsia="ru-RU"/>
        </w:rPr>
        <w:br/>
        <w:t xml:space="preserve">"Например, поступает жалоба о каких-то нарушениях. Необходимо оценить, какие требования нарушаются, насколько нарушение несет за собой опасность - причинение вреда жизни, здоровью, имуществу, насколько можно доверять источнику информации и так далее. Поэтому мы считаем, что внеплановые проверки постепенно должны переходить на </w:t>
      </w:r>
      <w:proofErr w:type="gramStart"/>
      <w:r w:rsidRPr="00424D36">
        <w:rPr>
          <w:rFonts w:ascii="Times New Roman" w:eastAsia="Times New Roman" w:hAnsi="Times New Roman" w:cs="Times New Roman"/>
          <w:sz w:val="24"/>
          <w:szCs w:val="24"/>
          <w:lang w:eastAsia="ru-RU"/>
        </w:rPr>
        <w:t>риск-ориентированный</w:t>
      </w:r>
      <w:proofErr w:type="gramEnd"/>
      <w:r w:rsidRPr="00424D36">
        <w:rPr>
          <w:rFonts w:ascii="Times New Roman" w:eastAsia="Times New Roman" w:hAnsi="Times New Roman" w:cs="Times New Roman"/>
          <w:sz w:val="24"/>
          <w:szCs w:val="24"/>
          <w:lang w:eastAsia="ru-RU"/>
        </w:rPr>
        <w:t xml:space="preserve"> подход, и если срабатывают индикаторы, что риск действительно высокий, тогда проверка проводится, если нет, то проверка не нужна", - рассказал Шипов.</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Однако у представителей бизнеса и потребительских обществ реформа вызвала разную реакцию.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noProof/>
          <w:sz w:val="24"/>
          <w:szCs w:val="24"/>
          <w:lang w:eastAsia="ru-RU"/>
        </w:rPr>
        <mc:AlternateContent>
          <mc:Choice Requires="wps">
            <w:drawing>
              <wp:inline distT="0" distB="0" distL="0" distR="0" wp14:anchorId="46466236" wp14:editId="15328338">
                <wp:extent cx="302260" cy="302260"/>
                <wp:effectExtent l="0" t="0" r="0" b="0"/>
                <wp:docPr id="2" name="AutoShape 5" descr="https://milknews.ru/netcat_files/userfiles/1/n123-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milknews.ru/netcat_files/userfiles/1/n123-1.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" filled="f" stroked="f">
                <o:lock v:ext="edit" aspectratio="t"/>
                <w10:anchorlock/>
              </v:rect>
            </w:pict>
          </mc:Fallback>
        </mc:AlternateContent>
      </w:r>
      <w:r w:rsidRPr="00424D36">
        <w:rPr>
          <w:rFonts w:ascii="Times New Roman" w:eastAsia="Times New Roman" w:hAnsi="Times New Roman" w:cs="Times New Roman"/>
          <w:sz w:val="24"/>
          <w:szCs w:val="24"/>
          <w:lang w:eastAsia="ru-RU"/>
        </w:rPr>
        <w:t>Дмитрий Янин, Председатель правления Международной конфедерации обществ потребителей (</w:t>
      </w:r>
      <w:proofErr w:type="spellStart"/>
      <w:r w:rsidRPr="00424D36">
        <w:rPr>
          <w:rFonts w:ascii="Times New Roman" w:eastAsia="Times New Roman" w:hAnsi="Times New Roman" w:cs="Times New Roman"/>
          <w:sz w:val="24"/>
          <w:szCs w:val="24"/>
          <w:lang w:eastAsia="ru-RU"/>
        </w:rPr>
        <w:t>КонфОП</w:t>
      </w:r>
      <w:proofErr w:type="spellEnd"/>
      <w:r w:rsidRPr="00424D36">
        <w:rPr>
          <w:rFonts w:ascii="Times New Roman" w:eastAsia="Times New Roman" w:hAnsi="Times New Roman" w:cs="Times New Roman"/>
          <w:sz w:val="24"/>
          <w:szCs w:val="24"/>
          <w:lang w:eastAsia="ru-RU"/>
        </w:rPr>
        <w:t xml:space="preserve">) в разговоре с </w:t>
      </w:r>
      <w:proofErr w:type="spellStart"/>
      <w:r w:rsidRPr="00424D36">
        <w:rPr>
          <w:rFonts w:ascii="Times New Roman" w:eastAsia="Times New Roman" w:hAnsi="Times New Roman" w:cs="Times New Roman"/>
          <w:sz w:val="24"/>
          <w:szCs w:val="24"/>
          <w:lang w:eastAsia="ru-RU"/>
        </w:rPr>
        <w:t>Milknews</w:t>
      </w:r>
      <w:proofErr w:type="spellEnd"/>
      <w:r w:rsidRPr="00424D36">
        <w:rPr>
          <w:rFonts w:ascii="Times New Roman" w:eastAsia="Times New Roman" w:hAnsi="Times New Roman" w:cs="Times New Roman"/>
          <w:sz w:val="24"/>
          <w:szCs w:val="24"/>
          <w:lang w:eastAsia="ru-RU"/>
        </w:rPr>
        <w:t xml:space="preserve"> раскритиковал проводимую реформу и связал изменения с нежеланием финансировать контрольные органы.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«На мой взгляд, реформа КНД была инициирована от безысходности. Это связано с нежеланием государства финансировать эффективный надзор, нежеланием обеспечивать компенсационные пакеты надзорным органам, зарплаты и социальные гарантии проверяющим.</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Инициаторы реформы исходят из того, что, по их мнению, любой проверяющий - взяточник и коррупционер, и честно работать за 25-30 тысяч рублей инспектор не может. Поэтому вместо инициирования повышения уровня зарплат у служащих и отслеживания адекватности трат ведомств, у нас более 10 лет реализуется стратегия по усложнению деятельности контрольно-надзорных органов.</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Главный документ – закон о контроле </w:t>
      </w:r>
      <w:proofErr w:type="spellStart"/>
      <w:r w:rsidRPr="00424D36">
        <w:rPr>
          <w:rFonts w:ascii="Times New Roman" w:eastAsia="Times New Roman" w:hAnsi="Times New Roman" w:cs="Times New Roman"/>
          <w:sz w:val="24"/>
          <w:szCs w:val="24"/>
          <w:lang w:eastAsia="ru-RU"/>
        </w:rPr>
        <w:t>юрлиц</w:t>
      </w:r>
      <w:proofErr w:type="spellEnd"/>
      <w:r w:rsidRPr="00424D36">
        <w:rPr>
          <w:rFonts w:ascii="Times New Roman" w:eastAsia="Times New Roman" w:hAnsi="Times New Roman" w:cs="Times New Roman"/>
          <w:sz w:val="24"/>
          <w:szCs w:val="24"/>
          <w:lang w:eastAsia="ru-RU"/>
        </w:rPr>
        <w:t xml:space="preserve"> при осуществлении КНД – фактически снизил эффективность контрольно-надзорных мероприятий. Ни в одной стране ЕС мы не нашли практики, когда организацию предупреждают о внеплановой проверке за сутки – таких ограничений нигде нет, потому что после предупреждения посылать госчиновников на проверку неэффективно. Чиновники-реформаторы, инициировавшие вместе с крупным бизнесом и надзирающими органами, достаточно лояльно относятся к мизерным штрафам за обман потребителя и фальсификат, у нас не очень высокие штрафы за нарушения требований технических регламентов. Поэтому тенденция сохраняется, качество и количество надзорных ведомств будет сокращаться, а бизнес продолжит писать правила игры, исходя из условий «не мешайте делать, что хочется».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proofErr w:type="gramStart"/>
      <w:r w:rsidRPr="00424D36">
        <w:rPr>
          <w:rFonts w:ascii="Times New Roman" w:eastAsia="Times New Roman" w:hAnsi="Times New Roman" w:cs="Times New Roman"/>
          <w:sz w:val="24"/>
          <w:szCs w:val="24"/>
          <w:lang w:eastAsia="ru-RU"/>
        </w:rPr>
        <w:t xml:space="preserve">К остальным изменениям, вроде ранжирования и косметическим изменениям в законодательстве я отношусь спокойно, ключевая проблема – недофинансирование и низкий уровень штрафов, проблемы в законодательстве, отсутствие возможности </w:t>
      </w:r>
      <w:r w:rsidRPr="00424D36">
        <w:rPr>
          <w:rFonts w:ascii="Times New Roman" w:eastAsia="Times New Roman" w:hAnsi="Times New Roman" w:cs="Times New Roman"/>
          <w:sz w:val="24"/>
          <w:szCs w:val="24"/>
          <w:lang w:eastAsia="ru-RU"/>
        </w:rPr>
        <w:lastRenderedPageBreak/>
        <w:t>потребителям через суд массово отстаивать свои интересы (например, в США есть коллективные иски, которые подают общества потребителей, в некоторых странах надзорные органы могут обращаться в суд по поводу не только изъятия продуктов с полок, но</w:t>
      </w:r>
      <w:proofErr w:type="gramEnd"/>
      <w:r w:rsidRPr="00424D36">
        <w:rPr>
          <w:rFonts w:ascii="Times New Roman" w:eastAsia="Times New Roman" w:hAnsi="Times New Roman" w:cs="Times New Roman"/>
          <w:sz w:val="24"/>
          <w:szCs w:val="24"/>
          <w:lang w:eastAsia="ru-RU"/>
        </w:rPr>
        <w:t xml:space="preserve"> и со всего рынка, включая выплату компенсаций)».</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noProof/>
          <w:sz w:val="24"/>
          <w:szCs w:val="24"/>
          <w:lang w:eastAsia="ru-RU"/>
        </w:rPr>
        <mc:AlternateContent>
          <mc:Choice Requires="wps">
            <w:drawing>
              <wp:inline distT="0" distB="0" distL="0" distR="0" wp14:anchorId="4DE0A767" wp14:editId="3E82ECC4">
                <wp:extent cx="302260" cy="302260"/>
                <wp:effectExtent l="0" t="0" r="0" b="0"/>
                <wp:docPr id="1" name="AutoShape 6" descr="https://milknews.ru/netcat_files/userfiles/1/n123-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milknews.ru/netcat_files/userfiles/1/n123-2.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" filled="f" stroked="f">
                <o:lock v:ext="edit" aspectratio="t"/>
                <w10:anchorlock/>
              </v:rect>
            </w:pict>
          </mc:Fallback>
        </mc:AlternateContent>
      </w:r>
      <w:r w:rsidRPr="00424D36">
        <w:rPr>
          <w:rFonts w:ascii="Times New Roman" w:eastAsia="Times New Roman" w:hAnsi="Times New Roman" w:cs="Times New Roman"/>
          <w:sz w:val="24"/>
          <w:szCs w:val="24"/>
          <w:lang w:eastAsia="ru-RU"/>
        </w:rPr>
        <w:t xml:space="preserve">Первый вице-президент «ОПОРЫ РОССИИ» Владислав </w:t>
      </w:r>
      <w:proofErr w:type="spellStart"/>
      <w:r w:rsidRPr="00424D36">
        <w:rPr>
          <w:rFonts w:ascii="Times New Roman" w:eastAsia="Times New Roman" w:hAnsi="Times New Roman" w:cs="Times New Roman"/>
          <w:sz w:val="24"/>
          <w:szCs w:val="24"/>
          <w:lang w:eastAsia="ru-RU"/>
        </w:rPr>
        <w:t>Корочкин</w:t>
      </w:r>
      <w:proofErr w:type="spellEnd"/>
      <w:r w:rsidRPr="00424D36">
        <w:rPr>
          <w:rFonts w:ascii="Times New Roman" w:eastAsia="Times New Roman" w:hAnsi="Times New Roman" w:cs="Times New Roman"/>
          <w:sz w:val="24"/>
          <w:szCs w:val="24"/>
          <w:lang w:eastAsia="ru-RU"/>
        </w:rPr>
        <w:t xml:space="preserve"> рассказал </w:t>
      </w:r>
      <w:proofErr w:type="spellStart"/>
      <w:r w:rsidRPr="00424D36">
        <w:rPr>
          <w:rFonts w:ascii="Times New Roman" w:eastAsia="Times New Roman" w:hAnsi="Times New Roman" w:cs="Times New Roman"/>
          <w:sz w:val="24"/>
          <w:szCs w:val="24"/>
          <w:lang w:eastAsia="ru-RU"/>
        </w:rPr>
        <w:t>Milknews</w:t>
      </w:r>
      <w:proofErr w:type="spellEnd"/>
      <w:r w:rsidRPr="00424D36">
        <w:rPr>
          <w:rFonts w:ascii="Times New Roman" w:eastAsia="Times New Roman" w:hAnsi="Times New Roman" w:cs="Times New Roman"/>
          <w:sz w:val="24"/>
          <w:szCs w:val="24"/>
          <w:lang w:eastAsia="ru-RU"/>
        </w:rPr>
        <w:t xml:space="preserve">, что бизнес относится к реформе </w:t>
      </w:r>
      <w:proofErr w:type="gramStart"/>
      <w:r w:rsidRPr="00424D36">
        <w:rPr>
          <w:rFonts w:ascii="Times New Roman" w:eastAsia="Times New Roman" w:hAnsi="Times New Roman" w:cs="Times New Roman"/>
          <w:sz w:val="24"/>
          <w:szCs w:val="24"/>
          <w:lang w:eastAsia="ru-RU"/>
        </w:rPr>
        <w:t>абсолютно положительно</w:t>
      </w:r>
      <w:proofErr w:type="gramEnd"/>
      <w:r w:rsidRPr="00424D36">
        <w:rPr>
          <w:rFonts w:ascii="Times New Roman" w:eastAsia="Times New Roman" w:hAnsi="Times New Roman" w:cs="Times New Roman"/>
          <w:sz w:val="24"/>
          <w:szCs w:val="24"/>
          <w:lang w:eastAsia="ru-RU"/>
        </w:rPr>
        <w:t xml:space="preserve"> и “участвует в ней самым непосредственным образом”. По мнению </w:t>
      </w:r>
      <w:proofErr w:type="spellStart"/>
      <w:r w:rsidRPr="00424D36">
        <w:rPr>
          <w:rFonts w:ascii="Times New Roman" w:eastAsia="Times New Roman" w:hAnsi="Times New Roman" w:cs="Times New Roman"/>
          <w:sz w:val="24"/>
          <w:szCs w:val="24"/>
          <w:lang w:eastAsia="ru-RU"/>
        </w:rPr>
        <w:t>Корочкина</w:t>
      </w:r>
      <w:proofErr w:type="spellEnd"/>
      <w:r w:rsidRPr="00424D36">
        <w:rPr>
          <w:rFonts w:ascii="Times New Roman" w:eastAsia="Times New Roman" w:hAnsi="Times New Roman" w:cs="Times New Roman"/>
          <w:sz w:val="24"/>
          <w:szCs w:val="24"/>
          <w:lang w:eastAsia="ru-RU"/>
        </w:rPr>
        <w:t xml:space="preserve">, плюсы - перестройка взаимоотношений предприятий (причем всех, не только бизнеса) с устаревшей,  во многом навязанной внешними агентами парадигмы на </w:t>
      </w:r>
      <w:proofErr w:type="gramStart"/>
      <w:r w:rsidRPr="00424D36">
        <w:rPr>
          <w:rFonts w:ascii="Times New Roman" w:eastAsia="Times New Roman" w:hAnsi="Times New Roman" w:cs="Times New Roman"/>
          <w:sz w:val="24"/>
          <w:szCs w:val="24"/>
          <w:lang w:eastAsia="ru-RU"/>
        </w:rPr>
        <w:t>современную</w:t>
      </w:r>
      <w:proofErr w:type="gramEnd"/>
      <w:r w:rsidRPr="00424D36">
        <w:rPr>
          <w:rFonts w:ascii="Times New Roman" w:eastAsia="Times New Roman" w:hAnsi="Times New Roman" w:cs="Times New Roman"/>
          <w:sz w:val="24"/>
          <w:szCs w:val="24"/>
          <w:lang w:eastAsia="ru-RU"/>
        </w:rPr>
        <w:t xml:space="preserve">, более эффективную и менее обременительную как для государства, так и для общества. Минусы заключаются в том, что реформа </w:t>
      </w:r>
      <w:proofErr w:type="gramStart"/>
      <w:r w:rsidRPr="00424D36">
        <w:rPr>
          <w:rFonts w:ascii="Times New Roman" w:eastAsia="Times New Roman" w:hAnsi="Times New Roman" w:cs="Times New Roman"/>
          <w:sz w:val="24"/>
          <w:szCs w:val="24"/>
          <w:lang w:eastAsia="ru-RU"/>
        </w:rPr>
        <w:t>проходит</w:t>
      </w:r>
      <w:proofErr w:type="gramEnd"/>
      <w:r w:rsidRPr="00424D36">
        <w:rPr>
          <w:rFonts w:ascii="Times New Roman" w:eastAsia="Times New Roman" w:hAnsi="Times New Roman" w:cs="Times New Roman"/>
          <w:sz w:val="24"/>
          <w:szCs w:val="24"/>
          <w:lang w:eastAsia="ru-RU"/>
        </w:rPr>
        <w:t xml:space="preserve"> не так быстро, как это необходимо.  </w:t>
      </w:r>
      <w:r w:rsidRPr="00424D36">
        <w:rPr>
          <w:rFonts w:ascii="Times New Roman" w:eastAsia="Times New Roman" w:hAnsi="Times New Roman" w:cs="Times New Roman"/>
          <w:sz w:val="24"/>
          <w:szCs w:val="24"/>
          <w:lang w:eastAsia="ru-RU"/>
        </w:rPr>
        <w:br/>
      </w:r>
      <w:r w:rsidRPr="00424D36">
        <w:rPr>
          <w:rFonts w:ascii="Times New Roman" w:eastAsia="Times New Roman" w:hAnsi="Times New Roman" w:cs="Times New Roman"/>
          <w:sz w:val="24"/>
          <w:szCs w:val="24"/>
          <w:lang w:eastAsia="ru-RU"/>
        </w:rPr>
        <w:br/>
        <w:t xml:space="preserve">“Те 2-3% дополнительного роста ВВП, которые по оценкам могла бы дать новая система, страна </w:t>
      </w:r>
      <w:proofErr w:type="gramStart"/>
      <w:r w:rsidRPr="00424D36">
        <w:rPr>
          <w:rFonts w:ascii="Times New Roman" w:eastAsia="Times New Roman" w:hAnsi="Times New Roman" w:cs="Times New Roman"/>
          <w:sz w:val="24"/>
          <w:szCs w:val="24"/>
          <w:lang w:eastAsia="ru-RU"/>
        </w:rPr>
        <w:t>по</w:t>
      </w:r>
      <w:proofErr w:type="gramEnd"/>
      <w:r w:rsidRPr="00424D36">
        <w:rPr>
          <w:rFonts w:ascii="Times New Roman" w:eastAsia="Times New Roman" w:hAnsi="Times New Roman" w:cs="Times New Roman"/>
          <w:sz w:val="24"/>
          <w:szCs w:val="24"/>
          <w:lang w:eastAsia="ru-RU"/>
        </w:rPr>
        <w:t xml:space="preserve"> прежнему теряет. Насколько переход к </w:t>
      </w:r>
      <w:proofErr w:type="gramStart"/>
      <w:r w:rsidRPr="00424D36">
        <w:rPr>
          <w:rFonts w:ascii="Times New Roman" w:eastAsia="Times New Roman" w:hAnsi="Times New Roman" w:cs="Times New Roman"/>
          <w:sz w:val="24"/>
          <w:szCs w:val="24"/>
          <w:lang w:eastAsia="ru-RU"/>
        </w:rPr>
        <w:t>риск-ориентированному</w:t>
      </w:r>
      <w:proofErr w:type="gramEnd"/>
      <w:r w:rsidRPr="00424D36">
        <w:rPr>
          <w:rFonts w:ascii="Times New Roman" w:eastAsia="Times New Roman" w:hAnsi="Times New Roman" w:cs="Times New Roman"/>
          <w:sz w:val="24"/>
          <w:szCs w:val="24"/>
          <w:lang w:eastAsia="ru-RU"/>
        </w:rPr>
        <w:t xml:space="preserve"> подходу облегчит жизнь предпринимателям? Очень серьезно. Это и снижение количества дорогостоящих плановых проверок, и избавление от многих "экзотических" и парадоксальных обязательных требований,  которые, кроме сомнений в адекватности предъявляющих их представителей государства, ничего не давали” - заявил </w:t>
      </w:r>
      <w:proofErr w:type="spellStart"/>
      <w:r w:rsidRPr="00424D36">
        <w:rPr>
          <w:rFonts w:ascii="Times New Roman" w:eastAsia="Times New Roman" w:hAnsi="Times New Roman" w:cs="Times New Roman"/>
          <w:sz w:val="24"/>
          <w:szCs w:val="24"/>
          <w:lang w:eastAsia="ru-RU"/>
        </w:rPr>
        <w:t>Корочкин</w:t>
      </w:r>
      <w:proofErr w:type="spellEnd"/>
      <w:r w:rsidRPr="00424D36">
        <w:rPr>
          <w:rFonts w:ascii="Times New Roman" w:eastAsia="Times New Roman" w:hAnsi="Times New Roman" w:cs="Times New Roman"/>
          <w:sz w:val="24"/>
          <w:szCs w:val="24"/>
          <w:lang w:eastAsia="ru-RU"/>
        </w:rPr>
        <w:t>.</w:t>
      </w:r>
      <w:r w:rsidRPr="00424D36">
        <w:rPr>
          <w:rFonts w:ascii="Times New Roman" w:eastAsia="Times New Roman" w:hAnsi="Times New Roman" w:cs="Times New Roman"/>
          <w:sz w:val="24"/>
          <w:szCs w:val="24"/>
          <w:lang w:eastAsia="ru-RU"/>
        </w:rPr>
        <w:br/>
        <w:t> </w:t>
      </w:r>
      <w:r w:rsidRPr="00424D36">
        <w:rPr>
          <w:rFonts w:ascii="Times New Roman" w:eastAsia="Times New Roman" w:hAnsi="Times New Roman" w:cs="Times New Roman"/>
          <w:sz w:val="24"/>
          <w:szCs w:val="24"/>
          <w:lang w:eastAsia="ru-RU"/>
        </w:rPr>
        <w:br/>
        <w:t xml:space="preserve">На вопрос о том, не является ли значительное снижение количества проверок нежеланием государства финансировать надзор, эксперт пояснил, что эффективный контроль можно (и нужно) построить, вообще обходясь без плановых проверок госорганами. “Лучшие мировые практики это наглядно показывают. Тем </w:t>
      </w:r>
      <w:proofErr w:type="gramStart"/>
      <w:r w:rsidRPr="00424D36">
        <w:rPr>
          <w:rFonts w:ascii="Times New Roman" w:eastAsia="Times New Roman" w:hAnsi="Times New Roman" w:cs="Times New Roman"/>
          <w:sz w:val="24"/>
          <w:szCs w:val="24"/>
          <w:lang w:eastAsia="ru-RU"/>
        </w:rPr>
        <w:t>более сегодня</w:t>
      </w:r>
      <w:proofErr w:type="gramEnd"/>
      <w:r w:rsidRPr="00424D36">
        <w:rPr>
          <w:rFonts w:ascii="Times New Roman" w:eastAsia="Times New Roman" w:hAnsi="Times New Roman" w:cs="Times New Roman"/>
          <w:sz w:val="24"/>
          <w:szCs w:val="24"/>
          <w:lang w:eastAsia="ru-RU"/>
        </w:rPr>
        <w:t>, когда есть тысячи способов обеспечения контроля с помощью разнообразных технических устройств. Кроме того, есть практика страхования и работы Саморегулируемых организаций. Вполне положительная”.</w:t>
      </w:r>
      <w:r w:rsidR="00DE3725">
        <w:rPr>
          <w:rFonts w:ascii="Times New Roman" w:eastAsia="Times New Roman" w:hAnsi="Times New Roman" w:cs="Times New Roman"/>
          <w:sz w:val="24"/>
          <w:szCs w:val="24"/>
          <w:lang w:eastAsia="ru-RU"/>
        </w:rPr>
        <w:br/>
      </w:r>
      <w:bookmarkStart w:id="0" w:name="_GoBack"/>
      <w:bookmarkEnd w:id="0"/>
    </w:p>
    <w:p w:rsidR="00E21B12" w:rsidRDefault="00E21B12" w:rsidP="00424D36">
      <w:pPr>
        <w:pStyle w:val="1"/>
      </w:pPr>
    </w:p>
    <w:sectPr w:rsidR="00E21B12" w:rsidSect="00424D36">
      <w:headerReference w:type="default" r:id="rId16"/>
      <w:pgSz w:w="11906" w:h="16838"/>
      <w:pgMar w:top="1134" w:right="851" w:bottom="68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72E" w:rsidRDefault="0082672E" w:rsidP="00424D36">
      <w:pPr>
        <w:spacing w:line="240" w:lineRule="auto"/>
      </w:pPr>
      <w:r>
        <w:separator/>
      </w:r>
    </w:p>
  </w:endnote>
  <w:endnote w:type="continuationSeparator" w:id="0">
    <w:p w:rsidR="0082672E" w:rsidRDefault="0082672E" w:rsidP="00424D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72E" w:rsidRDefault="0082672E" w:rsidP="00424D36">
      <w:pPr>
        <w:spacing w:line="240" w:lineRule="auto"/>
      </w:pPr>
      <w:r>
        <w:separator/>
      </w:r>
    </w:p>
  </w:footnote>
  <w:footnote w:type="continuationSeparator" w:id="0">
    <w:p w:rsidR="0082672E" w:rsidRDefault="0082672E" w:rsidP="00424D3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211439"/>
      <w:docPartObj>
        <w:docPartGallery w:val="Page Numbers (Top of Page)"/>
        <w:docPartUnique/>
      </w:docPartObj>
    </w:sdtPr>
    <w:sdtContent>
      <w:p w:rsidR="00424D36" w:rsidRDefault="00424D36">
        <w:pPr>
          <w:pStyle w:val="a3"/>
          <w:jc w:val="right"/>
        </w:pPr>
        <w:r>
          <w:fldChar w:fldCharType="begin"/>
        </w:r>
        <w:r>
          <w:instrText>PAGE   \* MERGEFORMAT</w:instrText>
        </w:r>
        <w:r>
          <w:fldChar w:fldCharType="separate"/>
        </w:r>
        <w:r w:rsidR="00DE3725">
          <w:rPr>
            <w:noProof/>
          </w:rPr>
          <w:t>6</w:t>
        </w:r>
        <w:r>
          <w:fldChar w:fldCharType="end"/>
        </w:r>
      </w:p>
    </w:sdtContent>
  </w:sdt>
  <w:p w:rsidR="00424D36" w:rsidRDefault="00424D3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A0ED2"/>
    <w:multiLevelType w:val="multilevel"/>
    <w:tmpl w:val="883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276069"/>
    <w:multiLevelType w:val="multilevel"/>
    <w:tmpl w:val="F13C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25AB3"/>
    <w:multiLevelType w:val="multilevel"/>
    <w:tmpl w:val="A3B6F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24F5C"/>
    <w:multiLevelType w:val="multilevel"/>
    <w:tmpl w:val="97D6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D36"/>
    <w:rsid w:val="0000581B"/>
    <w:rsid w:val="00015A84"/>
    <w:rsid w:val="00424D36"/>
    <w:rsid w:val="005A34C6"/>
    <w:rsid w:val="0082672E"/>
    <w:rsid w:val="00DE3725"/>
    <w:rsid w:val="00E2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0581B"/>
    <w:pPr>
      <w:jc w:val="both"/>
    </w:pPr>
    <w:rPr>
      <w:rFonts w:ascii="Times New Roman" w:hAnsi="Times New Roman" w:cs="Times New Roman"/>
      <w:sz w:val="28"/>
      <w:szCs w:val="28"/>
    </w:rPr>
  </w:style>
  <w:style w:type="character" w:customStyle="1" w:styleId="10">
    <w:name w:val="Стиль1 Знак"/>
    <w:basedOn w:val="a0"/>
    <w:link w:val="1"/>
    <w:rsid w:val="0000581B"/>
    <w:rPr>
      <w:rFonts w:ascii="Times New Roman" w:hAnsi="Times New Roman" w:cs="Times New Roman"/>
      <w:sz w:val="28"/>
      <w:szCs w:val="28"/>
    </w:rPr>
  </w:style>
  <w:style w:type="paragraph" w:styleId="a3">
    <w:name w:val="header"/>
    <w:basedOn w:val="a"/>
    <w:link w:val="a4"/>
    <w:uiPriority w:val="99"/>
    <w:unhideWhenUsed/>
    <w:rsid w:val="00424D36"/>
    <w:pPr>
      <w:tabs>
        <w:tab w:val="center" w:pos="4677"/>
        <w:tab w:val="right" w:pos="9355"/>
      </w:tabs>
      <w:spacing w:line="240" w:lineRule="auto"/>
    </w:pPr>
  </w:style>
  <w:style w:type="character" w:customStyle="1" w:styleId="a4">
    <w:name w:val="Верхний колонтитул Знак"/>
    <w:basedOn w:val="a0"/>
    <w:link w:val="a3"/>
    <w:uiPriority w:val="99"/>
    <w:rsid w:val="00424D36"/>
  </w:style>
  <w:style w:type="paragraph" w:styleId="a5">
    <w:name w:val="footer"/>
    <w:basedOn w:val="a"/>
    <w:link w:val="a6"/>
    <w:uiPriority w:val="99"/>
    <w:unhideWhenUsed/>
    <w:rsid w:val="00424D36"/>
    <w:pPr>
      <w:tabs>
        <w:tab w:val="center" w:pos="4677"/>
        <w:tab w:val="right" w:pos="9355"/>
      </w:tabs>
      <w:spacing w:line="240" w:lineRule="auto"/>
    </w:pPr>
  </w:style>
  <w:style w:type="character" w:customStyle="1" w:styleId="a6">
    <w:name w:val="Нижний колонтитул Знак"/>
    <w:basedOn w:val="a0"/>
    <w:link w:val="a5"/>
    <w:uiPriority w:val="99"/>
    <w:rsid w:val="00424D36"/>
  </w:style>
  <w:style w:type="paragraph" w:styleId="a7">
    <w:name w:val="Balloon Text"/>
    <w:basedOn w:val="a"/>
    <w:link w:val="a8"/>
    <w:uiPriority w:val="99"/>
    <w:semiHidden/>
    <w:unhideWhenUsed/>
    <w:rsid w:val="00DE372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7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00581B"/>
    <w:pPr>
      <w:jc w:val="both"/>
    </w:pPr>
    <w:rPr>
      <w:rFonts w:ascii="Times New Roman" w:hAnsi="Times New Roman" w:cs="Times New Roman"/>
      <w:sz w:val="28"/>
      <w:szCs w:val="28"/>
    </w:rPr>
  </w:style>
  <w:style w:type="character" w:customStyle="1" w:styleId="10">
    <w:name w:val="Стиль1 Знак"/>
    <w:basedOn w:val="a0"/>
    <w:link w:val="1"/>
    <w:rsid w:val="0000581B"/>
    <w:rPr>
      <w:rFonts w:ascii="Times New Roman" w:hAnsi="Times New Roman" w:cs="Times New Roman"/>
      <w:sz w:val="28"/>
      <w:szCs w:val="28"/>
    </w:rPr>
  </w:style>
  <w:style w:type="paragraph" w:styleId="a3">
    <w:name w:val="header"/>
    <w:basedOn w:val="a"/>
    <w:link w:val="a4"/>
    <w:uiPriority w:val="99"/>
    <w:unhideWhenUsed/>
    <w:rsid w:val="00424D36"/>
    <w:pPr>
      <w:tabs>
        <w:tab w:val="center" w:pos="4677"/>
        <w:tab w:val="right" w:pos="9355"/>
      </w:tabs>
      <w:spacing w:line="240" w:lineRule="auto"/>
    </w:pPr>
  </w:style>
  <w:style w:type="character" w:customStyle="1" w:styleId="a4">
    <w:name w:val="Верхний колонтитул Знак"/>
    <w:basedOn w:val="a0"/>
    <w:link w:val="a3"/>
    <w:uiPriority w:val="99"/>
    <w:rsid w:val="00424D36"/>
  </w:style>
  <w:style w:type="paragraph" w:styleId="a5">
    <w:name w:val="footer"/>
    <w:basedOn w:val="a"/>
    <w:link w:val="a6"/>
    <w:uiPriority w:val="99"/>
    <w:unhideWhenUsed/>
    <w:rsid w:val="00424D36"/>
    <w:pPr>
      <w:tabs>
        <w:tab w:val="center" w:pos="4677"/>
        <w:tab w:val="right" w:pos="9355"/>
      </w:tabs>
      <w:spacing w:line="240" w:lineRule="auto"/>
    </w:pPr>
  </w:style>
  <w:style w:type="character" w:customStyle="1" w:styleId="a6">
    <w:name w:val="Нижний колонтитул Знак"/>
    <w:basedOn w:val="a0"/>
    <w:link w:val="a5"/>
    <w:uiPriority w:val="99"/>
    <w:rsid w:val="00424D36"/>
  </w:style>
  <w:style w:type="paragraph" w:styleId="a7">
    <w:name w:val="Balloon Text"/>
    <w:basedOn w:val="a"/>
    <w:link w:val="a8"/>
    <w:uiPriority w:val="99"/>
    <w:semiHidden/>
    <w:unhideWhenUsed/>
    <w:rsid w:val="00DE372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7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77245">
      <w:bodyDiv w:val="1"/>
      <w:marLeft w:val="0"/>
      <w:marRight w:val="0"/>
      <w:marTop w:val="0"/>
      <w:marBottom w:val="0"/>
      <w:divBdr>
        <w:top w:val="none" w:sz="0" w:space="0" w:color="auto"/>
        <w:left w:val="none" w:sz="0" w:space="0" w:color="auto"/>
        <w:bottom w:val="none" w:sz="0" w:space="0" w:color="auto"/>
        <w:right w:val="none" w:sz="0" w:space="0" w:color="auto"/>
      </w:divBdr>
      <w:divsChild>
        <w:div w:id="1919486291">
          <w:marLeft w:val="0"/>
          <w:marRight w:val="0"/>
          <w:marTop w:val="0"/>
          <w:marBottom w:val="0"/>
          <w:divBdr>
            <w:top w:val="none" w:sz="0" w:space="0" w:color="auto"/>
            <w:left w:val="none" w:sz="0" w:space="0" w:color="auto"/>
            <w:bottom w:val="none" w:sz="0" w:space="0" w:color="auto"/>
            <w:right w:val="none" w:sz="0" w:space="0" w:color="auto"/>
          </w:divBdr>
          <w:divsChild>
            <w:div w:id="809635330">
              <w:marLeft w:val="0"/>
              <w:marRight w:val="0"/>
              <w:marTop w:val="0"/>
              <w:marBottom w:val="0"/>
              <w:divBdr>
                <w:top w:val="none" w:sz="0" w:space="0" w:color="auto"/>
                <w:left w:val="none" w:sz="0" w:space="0" w:color="auto"/>
                <w:bottom w:val="none" w:sz="0" w:space="0" w:color="auto"/>
                <w:right w:val="none" w:sz="0" w:space="0" w:color="auto"/>
              </w:divBdr>
            </w:div>
          </w:divsChild>
        </w:div>
        <w:div w:id="1792477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knews.ru/index/novosti-moloko_17273.html" TargetMode="External"/><Relationship Id="rId13" Type="http://schemas.openxmlformats.org/officeDocument/2006/relationships/image" Target="media/image1.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egulation.gov.ru/projects/List/AdvancedSearc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vps.ru/fsvps/council/council_news_010.html" TargetMode="External"/><Relationship Id="rId5" Type="http://schemas.openxmlformats.org/officeDocument/2006/relationships/webSettings" Target="webSettings.xml"/><Relationship Id="rId15" Type="http://schemas.openxmlformats.org/officeDocument/2006/relationships/hyperlink" Target="http://xn----8sbmmlgncfbgqis7m.xn--p1ai/upload/iblock/717/717a98a6b66fb57e8348bce95af8d054.pdf" TargetMode="External"/><Relationship Id="rId10" Type="http://schemas.openxmlformats.org/officeDocument/2006/relationships/hyperlink" Target="http://www.consultant.ru/document/Cons_doc_LAW_83079/58672404e5897f38d20be06de33c4570c75d2897/" TargetMode="External"/><Relationship Id="rId4" Type="http://schemas.openxmlformats.org/officeDocument/2006/relationships/settings" Target="settings.xml"/><Relationship Id="rId9" Type="http://schemas.openxmlformats.org/officeDocument/2006/relationships/hyperlink" Target="http://xn----8sbmmlgncfbgqis7m.xn--p1ai/" TargetMode="External"/><Relationship Id="rId14" Type="http://schemas.openxmlformats.org/officeDocument/2006/relationships/hyperlink" Target="http://johnbraithwaite.com/wp-content/uploads/2016/06/Responsive-Regulation-Transc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Юрова</dc:creator>
  <cp:keywords/>
  <dc:description/>
  <cp:lastModifiedBy>Юрова</cp:lastModifiedBy>
  <cp:revision>1</cp:revision>
  <dcterms:created xsi:type="dcterms:W3CDTF">2018-08-31T11:18:00Z</dcterms:created>
  <dcterms:modified xsi:type="dcterms:W3CDTF">2018-08-31T11:35:00Z</dcterms:modified>
</cp:coreProperties>
</file>